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B4C9C7A" w14:textId="77777777" w:rsidR="004E0F53" w:rsidRPr="00D93A68" w:rsidRDefault="004E0F53">
      <w:pPr>
        <w:rPr>
          <w:b/>
          <w:szCs w:val="24"/>
        </w:rPr>
      </w:pPr>
      <w:bookmarkStart w:id="0" w:name="_GoBack"/>
      <w:bookmarkEnd w:id="0"/>
    </w:p>
    <w:p w14:paraId="251BC95E" w14:textId="77777777" w:rsidR="0076036E" w:rsidRPr="00D93A68" w:rsidRDefault="00545197" w:rsidP="0076036E">
      <w:pPr>
        <w:pStyle w:val="Title"/>
        <w:spacing w:before="0" w:after="0"/>
        <w:jc w:val="both"/>
        <w:rPr>
          <w:rFonts w:ascii="Times New Roman" w:hAnsi="Times New Roman"/>
          <w:sz w:val="24"/>
          <w:szCs w:val="24"/>
        </w:rPr>
      </w:pPr>
      <w:r>
        <w:rPr>
          <w:rFonts w:ascii="Times New Roman" w:hAnsi="Times New Roman"/>
          <w:noProof/>
          <w:sz w:val="24"/>
          <w:szCs w:val="24"/>
        </w:rPr>
        <w:pict w14:anchorId="05DB1C7B">
          <v:rect id="_x0000_s1061" style="position:absolute;left:0;text-align:left;margin-left:115.2pt;margin-top:14.4pt;width:345.65pt;height:100.85pt;z-index:251657728" o:allowincell="f" filled="f" stroked="f" strokeweight="2pt">
            <v:textbox inset="1pt,1pt,1pt,1pt">
              <w:txbxContent>
                <w:p w14:paraId="7C2E7A9F" w14:textId="77777777" w:rsidR="001C7EFC" w:rsidRDefault="001C7EFC" w:rsidP="0076036E">
                  <w:pPr>
                    <w:pStyle w:val="Title"/>
                    <w:spacing w:after="0"/>
                    <w:rPr>
                      <w:rFonts w:ascii="Times New Roman" w:hAnsi="Times New Roman"/>
                      <w:sz w:val="28"/>
                    </w:rPr>
                  </w:pPr>
                  <w:r>
                    <w:rPr>
                      <w:rFonts w:ascii="Times New Roman" w:hAnsi="Times New Roman"/>
                      <w:sz w:val="28"/>
                    </w:rPr>
                    <w:t>REPORT</w:t>
                  </w:r>
                </w:p>
                <w:p w14:paraId="1E232405"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on</w:t>
                  </w:r>
                  <w:proofErr w:type="gramEnd"/>
                </w:p>
                <w:p w14:paraId="452989D7"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the</w:t>
                  </w:r>
                  <w:proofErr w:type="gramEnd"/>
                  <w:r>
                    <w:rPr>
                      <w:rFonts w:ascii="Times New Roman" w:hAnsi="Times New Roman"/>
                      <w:b/>
                      <w:sz w:val="28"/>
                    </w:rPr>
                    <w:t xml:space="preserve"> 58</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14:paraId="6599D585" w14:textId="77777777" w:rsidR="001C7EFC" w:rsidRDefault="001C7EFC" w:rsidP="0076036E">
                  <w:pPr>
                    <w:pStyle w:val="Subtitle"/>
                    <w:spacing w:after="0"/>
                    <w:rPr>
                      <w:rFonts w:ascii="Times New Roman" w:hAnsi="Times New Roman"/>
                      <w:b/>
                      <w:sz w:val="28"/>
                    </w:rPr>
                  </w:pPr>
                  <w:proofErr w:type="gramStart"/>
                  <w:r>
                    <w:rPr>
                      <w:rFonts w:ascii="Times New Roman" w:hAnsi="Times New Roman"/>
                      <w:b/>
                      <w:sz w:val="28"/>
                    </w:rPr>
                    <w:t>on</w:t>
                  </w:r>
                  <w:proofErr w:type="gramEnd"/>
                  <w:r>
                    <w:rPr>
                      <w:rFonts w:ascii="Times New Roman" w:hAnsi="Times New Roman"/>
                      <w:b/>
                      <w:sz w:val="28"/>
                    </w:rPr>
                    <w:t xml:space="preserve"> Safety of Navigation (NAV)</w:t>
                  </w:r>
                </w:p>
                <w:p w14:paraId="59A1360B" w14:textId="77777777" w:rsidR="001C7EFC" w:rsidRDefault="001C7EFC" w:rsidP="0076036E">
                  <w:pPr>
                    <w:pStyle w:val="Subtitle"/>
                    <w:spacing w:after="0"/>
                  </w:pPr>
                  <w:r>
                    <w:t xml:space="preserve">  </w:t>
                  </w:r>
                </w:p>
              </w:txbxContent>
            </v:textbox>
          </v:rect>
        </w:pict>
      </w:r>
      <w:r>
        <w:rPr>
          <w:rFonts w:ascii="Times New Roman" w:hAnsi="Times New Roman"/>
          <w:sz w:val="24"/>
          <w:szCs w:val="24"/>
        </w:rPr>
        <w:pict w14:anchorId="41E04F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95pt;height:126.3pt">
            <v:imagedata r:id="rId9" o:title="logojanvier2009"/>
          </v:shape>
        </w:pict>
      </w:r>
    </w:p>
    <w:p w14:paraId="3608D4D8" w14:textId="77777777" w:rsidR="00F9466E" w:rsidRPr="00D93A68" w:rsidRDefault="00F9466E">
      <w:pPr>
        <w:rPr>
          <w:szCs w:val="24"/>
        </w:rPr>
      </w:pPr>
    </w:p>
    <w:p w14:paraId="0BDA3711" w14:textId="77777777" w:rsidR="004E0F53" w:rsidRPr="00D93A68" w:rsidRDefault="004E0F53">
      <w:pPr>
        <w:jc w:val="center"/>
        <w:rPr>
          <w:b/>
          <w:szCs w:val="24"/>
          <w:u w:val="single"/>
        </w:rPr>
      </w:pPr>
      <w:r w:rsidRPr="00D93A68">
        <w:rPr>
          <w:b/>
          <w:szCs w:val="24"/>
          <w:u w:val="single"/>
        </w:rPr>
        <w:t>Contents</w:t>
      </w:r>
    </w:p>
    <w:p w14:paraId="4D7F3D6C" w14:textId="77777777" w:rsidR="00F9466E" w:rsidRPr="00D93A68" w:rsidRDefault="00F9466E">
      <w:pPr>
        <w:rPr>
          <w:szCs w:val="24"/>
        </w:rPr>
      </w:pPr>
    </w:p>
    <w:p w14:paraId="2564458F" w14:textId="77777777" w:rsidR="006E03F9" w:rsidRDefault="006E03F9" w:rsidP="006E03F9">
      <w:pPr>
        <w:pStyle w:val="Heading1"/>
        <w:spacing w:before="0" w:after="0"/>
        <w:rPr>
          <w:rFonts w:ascii="Times New Roman" w:hAnsi="Times New Roman"/>
          <w:b w:val="0"/>
          <w:sz w:val="24"/>
          <w:szCs w:val="24"/>
        </w:rPr>
      </w:pPr>
      <w:r w:rsidRPr="006E03F9">
        <w:rPr>
          <w:rFonts w:ascii="Times New Roman" w:hAnsi="Times New Roman"/>
          <w:b w:val="0"/>
          <w:sz w:val="24"/>
          <w:szCs w:val="24"/>
        </w:rPr>
        <w:t>1.</w:t>
      </w:r>
      <w:r w:rsidRPr="006E03F9">
        <w:rPr>
          <w:rFonts w:ascii="Times New Roman" w:hAnsi="Times New Roman"/>
          <w:b w:val="0"/>
          <w:sz w:val="24"/>
          <w:szCs w:val="24"/>
        </w:rPr>
        <w:tab/>
        <w:t>Introduction</w:t>
      </w:r>
    </w:p>
    <w:p w14:paraId="12CD32F4" w14:textId="77777777" w:rsidR="006E03F9" w:rsidRPr="006E03F9" w:rsidRDefault="006E03F9" w:rsidP="006E03F9">
      <w:pPr>
        <w:pStyle w:val="Heading1"/>
        <w:spacing w:before="0" w:after="0"/>
        <w:rPr>
          <w:rFonts w:ascii="Times New Roman" w:hAnsi="Times New Roman"/>
          <w:b w:val="0"/>
          <w:sz w:val="24"/>
          <w:szCs w:val="24"/>
        </w:rPr>
      </w:pPr>
    </w:p>
    <w:p w14:paraId="6528705D" w14:textId="77777777" w:rsid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E03F9">
        <w:rPr>
          <w:szCs w:val="24"/>
        </w:rPr>
        <w:t>2</w:t>
      </w:r>
      <w:r w:rsidRPr="006E03F9">
        <w:rPr>
          <w:szCs w:val="24"/>
        </w:rPr>
        <w:tab/>
        <w:t xml:space="preserve">Development of </w:t>
      </w:r>
      <w:r w:rsidR="00C40EDB">
        <w:rPr>
          <w:szCs w:val="24"/>
        </w:rPr>
        <w:t>e-Navigation</w:t>
      </w:r>
    </w:p>
    <w:p w14:paraId="5B6B82B0"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6819126" w14:textId="77777777" w:rsidR="006E03F9" w:rsidRDefault="006E03F9" w:rsidP="006E03F9">
      <w:pPr>
        <w:pStyle w:val="Heading1"/>
        <w:spacing w:before="0" w:after="0"/>
        <w:jc w:val="both"/>
        <w:rPr>
          <w:rFonts w:ascii="Times New Roman" w:hAnsi="Times New Roman"/>
          <w:b w:val="0"/>
          <w:sz w:val="24"/>
          <w:szCs w:val="24"/>
        </w:rPr>
      </w:pPr>
      <w:r w:rsidRPr="006E03F9">
        <w:rPr>
          <w:rFonts w:ascii="Times New Roman" w:hAnsi="Times New Roman"/>
          <w:b w:val="0"/>
          <w:sz w:val="24"/>
          <w:szCs w:val="24"/>
        </w:rPr>
        <w:t>3.</w:t>
      </w:r>
      <w:r w:rsidRPr="006E03F9">
        <w:rPr>
          <w:rFonts w:ascii="Times New Roman" w:hAnsi="Times New Roman"/>
          <w:b w:val="0"/>
          <w:sz w:val="24"/>
          <w:szCs w:val="24"/>
        </w:rPr>
        <w:tab/>
        <w:t>Ships’ routeing and related matters</w:t>
      </w:r>
    </w:p>
    <w:p w14:paraId="73AA3844" w14:textId="77777777" w:rsidR="009805FE" w:rsidRPr="006E03F9" w:rsidRDefault="009805FE" w:rsidP="006E03F9">
      <w:pPr>
        <w:pStyle w:val="Heading1"/>
        <w:spacing w:before="0" w:after="0"/>
        <w:jc w:val="both"/>
        <w:rPr>
          <w:rFonts w:ascii="Times New Roman" w:hAnsi="Times New Roman"/>
          <w:b w:val="0"/>
          <w:sz w:val="24"/>
          <w:szCs w:val="24"/>
        </w:rPr>
      </w:pPr>
    </w:p>
    <w:p w14:paraId="643D8442" w14:textId="77777777" w:rsidR="006E03F9" w:rsidRPr="006E03F9" w:rsidRDefault="006E03F9" w:rsidP="006E03F9">
      <w:pPr>
        <w:pStyle w:val="Heading2"/>
        <w:spacing w:before="0" w:after="0"/>
        <w:ind w:left="1440" w:hanging="720"/>
        <w:jc w:val="both"/>
        <w:rPr>
          <w:rFonts w:ascii="Times New Roman" w:hAnsi="Times New Roman"/>
          <w:b w:val="0"/>
          <w:i w:val="0"/>
          <w:szCs w:val="24"/>
        </w:rPr>
      </w:pPr>
      <w:r w:rsidRPr="006E03F9">
        <w:rPr>
          <w:rFonts w:ascii="Times New Roman" w:hAnsi="Times New Roman"/>
          <w:b w:val="0"/>
          <w:i w:val="0"/>
          <w:szCs w:val="24"/>
        </w:rPr>
        <w:t>3.1</w:t>
      </w:r>
      <w:r w:rsidRPr="006E03F9">
        <w:rPr>
          <w:rFonts w:ascii="Times New Roman" w:hAnsi="Times New Roman"/>
          <w:b w:val="0"/>
          <w:szCs w:val="24"/>
        </w:rPr>
        <w:tab/>
      </w:r>
      <w:r w:rsidRPr="006E03F9">
        <w:rPr>
          <w:rFonts w:ascii="Times New Roman" w:hAnsi="Times New Roman"/>
          <w:b w:val="0"/>
          <w:i w:val="0"/>
          <w:szCs w:val="24"/>
        </w:rPr>
        <w:t>Traffic Separation Schemes (TSS) and other routeing measures</w:t>
      </w:r>
    </w:p>
    <w:p w14:paraId="2707C60C"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r w:rsidRPr="006E03F9">
        <w:rPr>
          <w:szCs w:val="24"/>
        </w:rPr>
        <w:t>3.2</w:t>
      </w:r>
      <w:r w:rsidRPr="006E03F9">
        <w:rPr>
          <w:szCs w:val="24"/>
        </w:rPr>
        <w:tab/>
        <w:t>Mandatory ship reporting system</w:t>
      </w:r>
    </w:p>
    <w:p w14:paraId="70458DAD" w14:textId="77777777" w:rsidR="006E03F9" w:rsidRDefault="00F327C5" w:rsidP="00F327C5">
      <w:pPr>
        <w:autoSpaceDE w:val="0"/>
        <w:autoSpaceDN w:val="0"/>
        <w:adjustRightInd w:val="0"/>
        <w:spacing w:line="240" w:lineRule="auto"/>
        <w:ind w:firstLine="720"/>
        <w:jc w:val="both"/>
        <w:rPr>
          <w:bCs/>
          <w:color w:val="auto"/>
          <w:szCs w:val="24"/>
        </w:rPr>
      </w:pPr>
      <w:r w:rsidRPr="00F327C5">
        <w:rPr>
          <w:bCs/>
          <w:color w:val="auto"/>
          <w:szCs w:val="24"/>
        </w:rPr>
        <w:t>3.3</w:t>
      </w:r>
      <w:r w:rsidRPr="00F327C5">
        <w:rPr>
          <w:bCs/>
          <w:color w:val="auto"/>
          <w:szCs w:val="24"/>
        </w:rPr>
        <w:tab/>
      </w:r>
      <w:r w:rsidR="007A5A2C">
        <w:rPr>
          <w:bCs/>
          <w:color w:val="auto"/>
          <w:szCs w:val="24"/>
        </w:rPr>
        <w:t xml:space="preserve">Rejection of the proposed </w:t>
      </w:r>
      <w:r w:rsidRPr="00F327C5">
        <w:rPr>
          <w:bCs/>
          <w:color w:val="auto"/>
          <w:szCs w:val="24"/>
        </w:rPr>
        <w:t>Recommend</w:t>
      </w:r>
      <w:r w:rsidR="002C1B15">
        <w:rPr>
          <w:bCs/>
          <w:color w:val="auto"/>
          <w:szCs w:val="24"/>
        </w:rPr>
        <w:t xml:space="preserve">ed route in the Mozambique </w:t>
      </w:r>
      <w:r w:rsidR="00AC443E">
        <w:rPr>
          <w:bCs/>
          <w:color w:val="auto"/>
          <w:szCs w:val="24"/>
        </w:rPr>
        <w:t>Channel</w:t>
      </w:r>
    </w:p>
    <w:p w14:paraId="37592574" w14:textId="77777777" w:rsidR="00F327C5" w:rsidRPr="006E03F9" w:rsidRDefault="00F327C5" w:rsidP="00F327C5">
      <w:pPr>
        <w:autoSpaceDE w:val="0"/>
        <w:autoSpaceDN w:val="0"/>
        <w:adjustRightInd w:val="0"/>
        <w:spacing w:line="240" w:lineRule="auto"/>
        <w:ind w:firstLine="720"/>
        <w:jc w:val="both"/>
        <w:rPr>
          <w:bCs/>
          <w:color w:val="auto"/>
          <w:szCs w:val="24"/>
        </w:rPr>
      </w:pPr>
    </w:p>
    <w:p w14:paraId="71FE9380" w14:textId="77777777" w:rsidR="00F327C5" w:rsidRPr="00F327C5" w:rsidRDefault="00F327C5" w:rsidP="00F327C5">
      <w:pPr>
        <w:autoSpaceDE w:val="0"/>
        <w:autoSpaceDN w:val="0"/>
        <w:adjustRightInd w:val="0"/>
        <w:spacing w:line="240" w:lineRule="auto"/>
        <w:jc w:val="both"/>
        <w:rPr>
          <w:bCs/>
          <w:color w:val="auto"/>
          <w:szCs w:val="24"/>
        </w:rPr>
      </w:pPr>
      <w:r w:rsidRPr="00F327C5">
        <w:rPr>
          <w:bCs/>
          <w:color w:val="auto"/>
          <w:szCs w:val="24"/>
        </w:rPr>
        <w:t>4.</w:t>
      </w:r>
      <w:r w:rsidRPr="00F327C5">
        <w:rPr>
          <w:bCs/>
          <w:color w:val="auto"/>
          <w:szCs w:val="24"/>
        </w:rPr>
        <w:tab/>
      </w:r>
      <w:r w:rsidR="002C1B15" w:rsidRPr="00F327C5">
        <w:rPr>
          <w:bCs/>
          <w:color w:val="auto"/>
          <w:szCs w:val="24"/>
        </w:rPr>
        <w:t>Development of Policy and New symbols for AIS Aids to Navigation</w:t>
      </w:r>
    </w:p>
    <w:p w14:paraId="4E6D96D3" w14:textId="77777777" w:rsidR="00F327C5" w:rsidRPr="00F327C5" w:rsidRDefault="00F327C5" w:rsidP="00F327C5">
      <w:pPr>
        <w:autoSpaceDE w:val="0"/>
        <w:autoSpaceDN w:val="0"/>
        <w:adjustRightInd w:val="0"/>
        <w:spacing w:line="240" w:lineRule="auto"/>
        <w:jc w:val="both"/>
        <w:rPr>
          <w:bCs/>
          <w:color w:val="auto"/>
          <w:szCs w:val="24"/>
        </w:rPr>
      </w:pPr>
    </w:p>
    <w:p w14:paraId="5D400A45" w14:textId="77777777" w:rsidR="006E03F9" w:rsidRDefault="00F327C5" w:rsidP="006E03F9">
      <w:pPr>
        <w:spacing w:line="240" w:lineRule="auto"/>
        <w:jc w:val="both"/>
        <w:rPr>
          <w:bCs/>
          <w:szCs w:val="24"/>
        </w:rPr>
      </w:pPr>
      <w:r w:rsidRPr="00F327C5">
        <w:rPr>
          <w:bCs/>
          <w:szCs w:val="24"/>
        </w:rPr>
        <w:t>5</w:t>
      </w:r>
      <w:r w:rsidRPr="00F327C5">
        <w:rPr>
          <w:bCs/>
          <w:szCs w:val="24"/>
        </w:rPr>
        <w:tab/>
        <w:t xml:space="preserve">ITU </w:t>
      </w:r>
      <w:r w:rsidR="002C1B15">
        <w:rPr>
          <w:bCs/>
          <w:szCs w:val="24"/>
        </w:rPr>
        <w:t xml:space="preserve">and AIS </w:t>
      </w:r>
      <w:r w:rsidRPr="00F327C5">
        <w:rPr>
          <w:bCs/>
          <w:szCs w:val="24"/>
        </w:rPr>
        <w:t xml:space="preserve">Matters </w:t>
      </w:r>
    </w:p>
    <w:p w14:paraId="7CD6EF4D" w14:textId="77777777" w:rsidR="00F327C5" w:rsidRDefault="00F327C5" w:rsidP="00F327C5">
      <w:pPr>
        <w:spacing w:line="240" w:lineRule="auto"/>
        <w:jc w:val="both"/>
        <w:rPr>
          <w:bCs/>
          <w:szCs w:val="24"/>
        </w:rPr>
      </w:pPr>
    </w:p>
    <w:p w14:paraId="5CA74EF0" w14:textId="77777777" w:rsidR="006E03F9" w:rsidRPr="006E03F9" w:rsidRDefault="00F327C5" w:rsidP="006E03F9">
      <w:pPr>
        <w:spacing w:line="240" w:lineRule="auto"/>
        <w:jc w:val="both"/>
        <w:rPr>
          <w:bCs/>
          <w:szCs w:val="24"/>
        </w:rPr>
      </w:pPr>
      <w:r w:rsidRPr="00F327C5">
        <w:rPr>
          <w:bCs/>
          <w:szCs w:val="24"/>
        </w:rPr>
        <w:t>6</w:t>
      </w:r>
      <w:r w:rsidRPr="00F327C5">
        <w:rPr>
          <w:bCs/>
          <w:szCs w:val="24"/>
        </w:rPr>
        <w:tab/>
      </w:r>
      <w:r w:rsidR="002C1B15">
        <w:rPr>
          <w:bCs/>
          <w:szCs w:val="24"/>
        </w:rPr>
        <w:t>IALA World-Wide Academy</w:t>
      </w:r>
    </w:p>
    <w:p w14:paraId="198C31AB" w14:textId="77777777" w:rsidR="006E03F9" w:rsidRPr="006E03F9" w:rsidRDefault="006E03F9" w:rsidP="006E03F9">
      <w:pPr>
        <w:jc w:val="both"/>
        <w:rPr>
          <w:szCs w:val="24"/>
        </w:rPr>
      </w:pPr>
    </w:p>
    <w:p w14:paraId="325A36DA" w14:textId="77777777" w:rsidR="006E03F9" w:rsidRDefault="00F327C5" w:rsidP="006E03F9">
      <w:pPr>
        <w:jc w:val="both"/>
        <w:rPr>
          <w:szCs w:val="24"/>
        </w:rPr>
      </w:pPr>
      <w:r>
        <w:rPr>
          <w:szCs w:val="24"/>
        </w:rPr>
        <w:t>7</w:t>
      </w:r>
      <w:r w:rsidR="003500C2" w:rsidRPr="006E03F9">
        <w:rPr>
          <w:szCs w:val="24"/>
        </w:rPr>
        <w:t>.</w:t>
      </w:r>
      <w:r w:rsidR="003500C2" w:rsidRPr="006E03F9">
        <w:rPr>
          <w:szCs w:val="24"/>
        </w:rPr>
        <w:tab/>
        <w:t>Recommended actions for IALA</w:t>
      </w:r>
    </w:p>
    <w:p w14:paraId="49F718D8" w14:textId="77777777" w:rsidR="009805FE" w:rsidRPr="006E03F9" w:rsidRDefault="009805FE" w:rsidP="006E03F9">
      <w:pPr>
        <w:jc w:val="both"/>
        <w:rPr>
          <w:szCs w:val="24"/>
        </w:rPr>
      </w:pPr>
    </w:p>
    <w:p w14:paraId="2780F388" w14:textId="77777777" w:rsidR="003500C2" w:rsidRPr="006E03F9" w:rsidRDefault="00F327C5" w:rsidP="006E03F9">
      <w:pPr>
        <w:ind w:left="720"/>
        <w:jc w:val="both"/>
        <w:rPr>
          <w:szCs w:val="24"/>
        </w:rPr>
      </w:pPr>
      <w:r>
        <w:rPr>
          <w:szCs w:val="24"/>
        </w:rPr>
        <w:t>7</w:t>
      </w:r>
      <w:r w:rsidR="003500C2" w:rsidRPr="006E03F9">
        <w:rPr>
          <w:szCs w:val="24"/>
        </w:rPr>
        <w:t>.1.</w:t>
      </w:r>
      <w:r w:rsidR="003500C2" w:rsidRPr="006E03F9">
        <w:rPr>
          <w:szCs w:val="24"/>
        </w:rPr>
        <w:tab/>
      </w:r>
      <w:proofErr w:type="gramStart"/>
      <w:r w:rsidR="003500C2" w:rsidRPr="006E03F9">
        <w:rPr>
          <w:szCs w:val="24"/>
        </w:rPr>
        <w:t>the</w:t>
      </w:r>
      <w:proofErr w:type="gramEnd"/>
      <w:r w:rsidR="003500C2" w:rsidRPr="006E03F9">
        <w:rPr>
          <w:szCs w:val="24"/>
        </w:rPr>
        <w:t xml:space="preserve"> Council</w:t>
      </w:r>
    </w:p>
    <w:p w14:paraId="190B72D0"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rPr>
      </w:pPr>
      <w:r>
        <w:rPr>
          <w:szCs w:val="24"/>
        </w:rPr>
        <w:t>7</w:t>
      </w:r>
      <w:r w:rsidR="003500C2" w:rsidRPr="006E03F9">
        <w:rPr>
          <w:szCs w:val="24"/>
        </w:rPr>
        <w:t>.2.</w:t>
      </w:r>
      <w:r w:rsidR="003500C2" w:rsidRPr="006E03F9">
        <w:rPr>
          <w:szCs w:val="24"/>
        </w:rPr>
        <w:tab/>
      </w:r>
      <w:r w:rsidR="003500C2" w:rsidRPr="006E03F9">
        <w:rPr>
          <w:szCs w:val="24"/>
        </w:rPr>
        <w:tab/>
      </w:r>
      <w:proofErr w:type="gramStart"/>
      <w:r w:rsidR="003500C2" w:rsidRPr="006E03F9">
        <w:rPr>
          <w:szCs w:val="24"/>
        </w:rPr>
        <w:t>the</w:t>
      </w:r>
      <w:proofErr w:type="gramEnd"/>
      <w:r w:rsidR="003500C2" w:rsidRPr="006E03F9">
        <w:rPr>
          <w:szCs w:val="24"/>
        </w:rPr>
        <w:t xml:space="preserve"> </w:t>
      </w:r>
      <w:r w:rsidR="00C40EDB">
        <w:rPr>
          <w:szCs w:val="24"/>
        </w:rPr>
        <w:t>e-Navigation</w:t>
      </w:r>
      <w:r w:rsidR="003500C2" w:rsidRPr="006E03F9">
        <w:rPr>
          <w:szCs w:val="24"/>
        </w:rPr>
        <w:t xml:space="preserve"> Committee</w:t>
      </w:r>
    </w:p>
    <w:p w14:paraId="67405733" w14:textId="77777777" w:rsidR="003500C2" w:rsidRPr="006E03F9" w:rsidRDefault="00F327C5"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rPr>
      </w:pPr>
      <w:r>
        <w:rPr>
          <w:szCs w:val="24"/>
        </w:rPr>
        <w:t>7</w:t>
      </w:r>
      <w:r w:rsidR="003500C2" w:rsidRPr="006E03F9">
        <w:rPr>
          <w:szCs w:val="24"/>
        </w:rPr>
        <w:t xml:space="preserve">.3.    </w:t>
      </w:r>
      <w:r w:rsidR="003500C2" w:rsidRPr="006E03F9">
        <w:rPr>
          <w:szCs w:val="24"/>
        </w:rPr>
        <w:tab/>
      </w:r>
      <w:proofErr w:type="gramStart"/>
      <w:r w:rsidR="003500C2" w:rsidRPr="006E03F9">
        <w:rPr>
          <w:szCs w:val="24"/>
        </w:rPr>
        <w:t>the</w:t>
      </w:r>
      <w:proofErr w:type="gramEnd"/>
      <w:r w:rsidR="003500C2" w:rsidRPr="006E03F9">
        <w:rPr>
          <w:szCs w:val="24"/>
        </w:rPr>
        <w:t xml:space="preserve"> VTS Committee</w:t>
      </w:r>
    </w:p>
    <w:p w14:paraId="2A5E1DDD"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3500C2" w:rsidRPr="006E03F9">
        <w:rPr>
          <w:bCs/>
          <w:szCs w:val="24"/>
        </w:rPr>
        <w:t>.4.</w:t>
      </w:r>
      <w:r w:rsidR="003500C2" w:rsidRPr="006E03F9">
        <w:rPr>
          <w:bCs/>
          <w:szCs w:val="24"/>
        </w:rPr>
        <w:tab/>
      </w:r>
      <w:r w:rsidR="003500C2" w:rsidRPr="006E03F9">
        <w:rPr>
          <w:bCs/>
          <w:szCs w:val="24"/>
        </w:rPr>
        <w:tab/>
      </w:r>
      <w:proofErr w:type="gramStart"/>
      <w:r w:rsidR="003500C2" w:rsidRPr="006E03F9">
        <w:rPr>
          <w:bCs/>
          <w:szCs w:val="24"/>
        </w:rPr>
        <w:t>the</w:t>
      </w:r>
      <w:proofErr w:type="gramEnd"/>
      <w:r w:rsidR="003500C2" w:rsidRPr="006E03F9">
        <w:rPr>
          <w:bCs/>
          <w:szCs w:val="24"/>
        </w:rPr>
        <w:t xml:space="preserve"> Aids to Navigation Management Committee</w:t>
      </w:r>
    </w:p>
    <w:p w14:paraId="77AC750F" w14:textId="77777777" w:rsidR="000B05C8"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0B05C8" w:rsidRPr="006E03F9">
        <w:rPr>
          <w:bCs/>
          <w:szCs w:val="24"/>
        </w:rPr>
        <w:t>.5</w:t>
      </w:r>
      <w:r w:rsidR="000B05C8" w:rsidRPr="006E03F9">
        <w:rPr>
          <w:bCs/>
          <w:szCs w:val="24"/>
        </w:rPr>
        <w:tab/>
      </w:r>
      <w:r w:rsidR="000B05C8" w:rsidRPr="006E03F9">
        <w:rPr>
          <w:bCs/>
          <w:szCs w:val="24"/>
        </w:rPr>
        <w:tab/>
        <w:t>the Engineering, Environment and Preservation Committee</w:t>
      </w:r>
    </w:p>
    <w:p w14:paraId="2E13AF1F" w14:textId="77777777" w:rsidR="00200211" w:rsidRPr="006E03F9" w:rsidRDefault="00200211"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7.6</w:t>
      </w:r>
      <w:r>
        <w:rPr>
          <w:bCs/>
          <w:szCs w:val="24"/>
        </w:rPr>
        <w:tab/>
        <w:t xml:space="preserve">  the Pilotage Advisory Forum</w:t>
      </w:r>
    </w:p>
    <w:p w14:paraId="4431F6AD" w14:textId="77777777" w:rsidR="003500C2" w:rsidRPr="006E03F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rPr>
      </w:pPr>
    </w:p>
    <w:p w14:paraId="4BD13073" w14:textId="77777777" w:rsidR="003500C2" w:rsidRPr="003500C2" w:rsidRDefault="00F327C5" w:rsidP="003500C2">
      <w:pPr>
        <w:pStyle w:val="Heading1"/>
        <w:spacing w:before="0" w:after="0"/>
        <w:rPr>
          <w:rFonts w:ascii="Times New Roman" w:hAnsi="Times New Roman"/>
          <w:b w:val="0"/>
          <w:sz w:val="24"/>
          <w:szCs w:val="24"/>
        </w:rPr>
      </w:pPr>
      <w:r>
        <w:rPr>
          <w:rFonts w:ascii="Times New Roman" w:hAnsi="Times New Roman"/>
          <w:b w:val="0"/>
          <w:sz w:val="24"/>
          <w:szCs w:val="24"/>
        </w:rPr>
        <w:t>8</w:t>
      </w:r>
      <w:r w:rsidR="003500C2" w:rsidRPr="003500C2">
        <w:rPr>
          <w:rFonts w:ascii="Times New Roman" w:hAnsi="Times New Roman"/>
          <w:b w:val="0"/>
          <w:sz w:val="24"/>
          <w:szCs w:val="24"/>
        </w:rPr>
        <w:t>.</w:t>
      </w:r>
      <w:r w:rsidR="003500C2" w:rsidRPr="003500C2">
        <w:rPr>
          <w:rFonts w:ascii="Times New Roman" w:hAnsi="Times New Roman"/>
          <w:b w:val="0"/>
          <w:sz w:val="24"/>
          <w:szCs w:val="24"/>
        </w:rPr>
        <w:tab/>
        <w:t>Date of the next session.</w:t>
      </w:r>
    </w:p>
    <w:p w14:paraId="333C914E" w14:textId="77777777" w:rsidR="004E0F53" w:rsidRPr="00F327C5" w:rsidRDefault="00E02E29">
      <w:pPr>
        <w:pStyle w:val="Heading3"/>
        <w:rPr>
          <w:rFonts w:ascii="Times New Roman" w:eastAsia="Arial Unicode MS" w:hAnsi="Times New Roman"/>
          <w:b/>
          <w:bCs/>
          <w:szCs w:val="24"/>
        </w:rPr>
      </w:pPr>
      <w:r>
        <w:rPr>
          <w:rFonts w:ascii="Times New Roman" w:hAnsi="Times New Roman"/>
          <w:b/>
          <w:bCs/>
          <w:szCs w:val="24"/>
        </w:rPr>
        <w:t>Annex</w:t>
      </w:r>
    </w:p>
    <w:p w14:paraId="359F3BE5" w14:textId="77777777" w:rsidR="004E0F53" w:rsidRPr="00D93A68"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38C9A2DF" w14:textId="77777777" w:rsidR="004E0F53"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D93A68">
        <w:rPr>
          <w:szCs w:val="24"/>
        </w:rPr>
        <w:t>Sub-Committee on Safety of Navigation (NAV) – 5</w:t>
      </w:r>
      <w:r w:rsidR="00AC443E">
        <w:rPr>
          <w:szCs w:val="24"/>
        </w:rPr>
        <w:t>9</w:t>
      </w:r>
      <w:r w:rsidR="00B3597E" w:rsidRPr="00B3597E">
        <w:rPr>
          <w:szCs w:val="24"/>
          <w:vertAlign w:val="superscript"/>
        </w:rPr>
        <w:t>th</w:t>
      </w:r>
      <w:r w:rsidR="00B3597E">
        <w:rPr>
          <w:szCs w:val="24"/>
        </w:rPr>
        <w:t xml:space="preserve"> </w:t>
      </w:r>
      <w:r w:rsidRPr="00D93A68">
        <w:rPr>
          <w:szCs w:val="24"/>
        </w:rPr>
        <w:t>session - Agenda proposed to the Maritime Safety Committee</w:t>
      </w:r>
      <w:r w:rsidR="009805FE">
        <w:rPr>
          <w:szCs w:val="24"/>
        </w:rPr>
        <w:t>.</w:t>
      </w:r>
    </w:p>
    <w:p w14:paraId="2A7A2752" w14:textId="77777777" w:rsidR="00C073DB" w:rsidRDefault="00C073DB" w:rsidP="00E02E29">
      <w:pPr>
        <w:pStyle w:val="Heading1"/>
        <w:spacing w:before="0" w:after="0"/>
        <w:rPr>
          <w:rFonts w:ascii="Times New Roman" w:hAnsi="Times New Roman"/>
          <w:sz w:val="24"/>
          <w:szCs w:val="24"/>
        </w:rPr>
      </w:pPr>
    </w:p>
    <w:p w14:paraId="2B433441" w14:textId="77777777" w:rsidR="004E0F53" w:rsidRPr="00D93A68" w:rsidRDefault="004E0F53"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t>*  *  *</w:t>
      </w:r>
    </w:p>
    <w:p w14:paraId="4C3875AF" w14:textId="77777777" w:rsidR="004E0F53" w:rsidRPr="00D93A68" w:rsidRDefault="00F9466E" w:rsidP="00AC443E">
      <w:pPr>
        <w:pStyle w:val="Heading1"/>
        <w:spacing w:before="0" w:after="0"/>
        <w:rPr>
          <w:rFonts w:ascii="Times New Roman" w:hAnsi="Times New Roman"/>
          <w:sz w:val="24"/>
          <w:szCs w:val="24"/>
        </w:rPr>
      </w:pPr>
      <w:r w:rsidRPr="00D93A68">
        <w:rPr>
          <w:rFonts w:ascii="Times New Roman" w:hAnsi="Times New Roman"/>
          <w:sz w:val="24"/>
          <w:szCs w:val="24"/>
        </w:rPr>
        <w:br w:type="page"/>
      </w:r>
      <w:r w:rsidR="004E0F53" w:rsidRPr="00D93A68">
        <w:rPr>
          <w:rFonts w:ascii="Times New Roman" w:hAnsi="Times New Roman"/>
          <w:sz w:val="24"/>
          <w:szCs w:val="24"/>
        </w:rPr>
        <w:lastRenderedPageBreak/>
        <w:t>1.</w:t>
      </w:r>
      <w:r w:rsidR="004E0F53" w:rsidRPr="00D93A68">
        <w:rPr>
          <w:rFonts w:ascii="Times New Roman" w:hAnsi="Times New Roman"/>
          <w:sz w:val="24"/>
          <w:szCs w:val="24"/>
        </w:rPr>
        <w:tab/>
        <w:t>Introduction</w:t>
      </w:r>
    </w:p>
    <w:p w14:paraId="2D078CC6"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5B04560" w14:textId="77777777" w:rsidR="003A141C" w:rsidRPr="00D93A68"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T</w:t>
      </w:r>
      <w:r w:rsidR="004E0F53" w:rsidRPr="00D93A68">
        <w:rPr>
          <w:szCs w:val="24"/>
        </w:rPr>
        <w:t>he</w:t>
      </w:r>
      <w:r w:rsidR="003A141C">
        <w:rPr>
          <w:szCs w:val="24"/>
        </w:rPr>
        <w:t xml:space="preserve"> 5</w:t>
      </w:r>
      <w:r w:rsidR="00330F95">
        <w:rPr>
          <w:szCs w:val="24"/>
        </w:rPr>
        <w:t>8</w:t>
      </w:r>
      <w:r w:rsidRPr="0095637A">
        <w:rPr>
          <w:szCs w:val="24"/>
          <w:vertAlign w:val="superscript"/>
        </w:rPr>
        <w:t>th</w:t>
      </w:r>
      <w:r>
        <w:rPr>
          <w:szCs w:val="24"/>
        </w:rPr>
        <w:t xml:space="preserve"> </w:t>
      </w:r>
      <w:r w:rsidR="004E0F53" w:rsidRPr="00D93A68">
        <w:rPr>
          <w:szCs w:val="24"/>
        </w:rPr>
        <w:t xml:space="preserve">session of the IMO Sub-Committee on Safety of Navigation </w:t>
      </w:r>
      <w:r w:rsidR="003A141C" w:rsidRPr="00D93A68">
        <w:rPr>
          <w:szCs w:val="24"/>
        </w:rPr>
        <w:t xml:space="preserve">was held at the </w:t>
      </w:r>
      <w:r>
        <w:rPr>
          <w:szCs w:val="24"/>
        </w:rPr>
        <w:t>IMO headquarters in London</w:t>
      </w:r>
      <w:r w:rsidR="003A141C" w:rsidRPr="00D93A68">
        <w:rPr>
          <w:szCs w:val="24"/>
        </w:rPr>
        <w:t xml:space="preserve"> during the period </w:t>
      </w:r>
      <w:r w:rsidR="003A71C2">
        <w:rPr>
          <w:szCs w:val="24"/>
        </w:rPr>
        <w:t>2 to 6 July</w:t>
      </w:r>
      <w:r w:rsidR="003A141C" w:rsidRPr="00D93A68">
        <w:rPr>
          <w:szCs w:val="24"/>
        </w:rPr>
        <w:t>, 20</w:t>
      </w:r>
      <w:r w:rsidR="003F22A3">
        <w:rPr>
          <w:szCs w:val="24"/>
        </w:rPr>
        <w:t>1</w:t>
      </w:r>
      <w:r w:rsidR="003A71C2">
        <w:rPr>
          <w:szCs w:val="24"/>
        </w:rPr>
        <w:t>2</w:t>
      </w:r>
      <w:r w:rsidR="003A141C" w:rsidRPr="00D93A68">
        <w:rPr>
          <w:szCs w:val="24"/>
        </w:rPr>
        <w:t xml:space="preserve">. It was attended by representatives from </w:t>
      </w:r>
      <w:r w:rsidR="00917E5C">
        <w:rPr>
          <w:szCs w:val="24"/>
        </w:rPr>
        <w:t>74</w:t>
      </w:r>
      <w:r w:rsidR="003A141C" w:rsidRPr="00D93A68">
        <w:rPr>
          <w:szCs w:val="24"/>
        </w:rPr>
        <w:t xml:space="preserve"> Member States</w:t>
      </w:r>
      <w:r w:rsidR="00E17538">
        <w:rPr>
          <w:szCs w:val="24"/>
        </w:rPr>
        <w:t xml:space="preserve"> and </w:t>
      </w:r>
      <w:r w:rsidR="00917E5C">
        <w:rPr>
          <w:szCs w:val="24"/>
        </w:rPr>
        <w:t>30</w:t>
      </w:r>
      <w:r w:rsidR="003A141C" w:rsidRPr="00D93A68">
        <w:rPr>
          <w:szCs w:val="24"/>
        </w:rPr>
        <w:t xml:space="preserve"> Observer Organizations. </w:t>
      </w:r>
      <w:r w:rsidR="003A141C">
        <w:rPr>
          <w:szCs w:val="24"/>
        </w:rPr>
        <w:t>The Secretary General</w:t>
      </w:r>
      <w:r w:rsidR="00E17538">
        <w:rPr>
          <w:szCs w:val="24"/>
        </w:rPr>
        <w:t xml:space="preserve">, </w:t>
      </w:r>
      <w:r w:rsidR="003F22A3">
        <w:rPr>
          <w:szCs w:val="24"/>
        </w:rPr>
        <w:t>Omar Frits Eriksson</w:t>
      </w:r>
      <w:r w:rsidR="00CE4AFC">
        <w:rPr>
          <w:szCs w:val="24"/>
        </w:rPr>
        <w:t xml:space="preserve"> </w:t>
      </w:r>
      <w:r w:rsidR="003A141C">
        <w:rPr>
          <w:szCs w:val="24"/>
        </w:rPr>
        <w:t xml:space="preserve">and </w:t>
      </w:r>
      <w:r w:rsidR="003A141C" w:rsidRPr="00D93A68">
        <w:rPr>
          <w:szCs w:val="24"/>
        </w:rPr>
        <w:t>Jean-Charles Leclair</w:t>
      </w:r>
      <w:r w:rsidR="003A141C">
        <w:rPr>
          <w:szCs w:val="24"/>
        </w:rPr>
        <w:t xml:space="preserve"> were representing the Association</w:t>
      </w:r>
      <w:r w:rsidR="003A141C" w:rsidRPr="00D93A68">
        <w:rPr>
          <w:szCs w:val="24"/>
        </w:rPr>
        <w:t>.</w:t>
      </w:r>
    </w:p>
    <w:p w14:paraId="26622541" w14:textId="77777777" w:rsidR="00CF1F1F" w:rsidRPr="00D93A68"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1E3BFCFE" w14:textId="77777777" w:rsidR="00DD161A" w:rsidRPr="00CE4AFC" w:rsidRDefault="009F23AA" w:rsidP="00AC44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Th</w:t>
      </w:r>
      <w:r w:rsidR="00CF1F1F" w:rsidRPr="00CE4AFC">
        <w:rPr>
          <w:szCs w:val="24"/>
        </w:rPr>
        <w:t>e most important item discussed during</w:t>
      </w:r>
      <w:r w:rsidR="00581D62" w:rsidRPr="00CE4AFC">
        <w:rPr>
          <w:szCs w:val="24"/>
        </w:rPr>
        <w:t xml:space="preserve"> the week was</w:t>
      </w:r>
      <w:r w:rsidR="0031790B" w:rsidRPr="00CE4AFC">
        <w:rPr>
          <w:szCs w:val="24"/>
        </w:rPr>
        <w:t xml:space="preserve"> </w:t>
      </w:r>
      <w:r w:rsidR="00BA2BFE" w:rsidRPr="00CE4AFC">
        <w:rPr>
          <w:szCs w:val="24"/>
        </w:rPr>
        <w:t xml:space="preserve">again </w:t>
      </w:r>
      <w:r w:rsidR="00C40EDB" w:rsidRPr="00CE4AFC">
        <w:rPr>
          <w:szCs w:val="24"/>
        </w:rPr>
        <w:t>e-Navigation</w:t>
      </w:r>
      <w:r w:rsidR="00AC443E" w:rsidRPr="00CE4AFC">
        <w:rPr>
          <w:szCs w:val="24"/>
        </w:rPr>
        <w:t>.</w:t>
      </w:r>
      <w:r w:rsidR="00581D62" w:rsidRPr="00CE4AFC">
        <w:rPr>
          <w:szCs w:val="24"/>
        </w:rPr>
        <w:t xml:space="preserve"> </w:t>
      </w:r>
      <w:r w:rsidR="00AC443E" w:rsidRPr="00CE4AFC">
        <w:rPr>
          <w:szCs w:val="24"/>
        </w:rPr>
        <w:t>T</w:t>
      </w:r>
      <w:r w:rsidR="00581D62" w:rsidRPr="00CE4AFC">
        <w:rPr>
          <w:szCs w:val="24"/>
        </w:rPr>
        <w:t>he</w:t>
      </w:r>
      <w:r w:rsidR="00AC443E" w:rsidRPr="00CE4AFC">
        <w:rPr>
          <w:szCs w:val="24"/>
        </w:rPr>
        <w:t xml:space="preserve"> Sub-</w:t>
      </w:r>
      <w:r w:rsidR="00AC443E">
        <w:rPr>
          <w:szCs w:val="24"/>
        </w:rPr>
        <w:t xml:space="preserve">Committee succeeded to finalize and approve the </w:t>
      </w:r>
      <w:r w:rsidR="00B125C3">
        <w:rPr>
          <w:szCs w:val="24"/>
        </w:rPr>
        <w:t xml:space="preserve">e-Navigation </w:t>
      </w:r>
      <w:r w:rsidR="00AC443E">
        <w:rPr>
          <w:szCs w:val="24"/>
        </w:rPr>
        <w:t xml:space="preserve">Gap Analysis, and to </w:t>
      </w:r>
      <w:r w:rsidR="00CE4AFC">
        <w:rPr>
          <w:szCs w:val="24"/>
        </w:rPr>
        <w:t>develop</w:t>
      </w:r>
      <w:r w:rsidR="00AC443E">
        <w:rPr>
          <w:szCs w:val="24"/>
        </w:rPr>
        <w:t xml:space="preserve"> a set of Potential e-Navigation Solutions in view of preparing the Cost Benefit and Risk Analysis for </w:t>
      </w:r>
      <w:r w:rsidR="00AC443E" w:rsidRPr="00CE4AFC">
        <w:rPr>
          <w:szCs w:val="24"/>
        </w:rPr>
        <w:t>its approbation at the NAV 59 session.</w:t>
      </w:r>
      <w:r w:rsidR="007B0A1B" w:rsidRPr="00CE4AFC">
        <w:rPr>
          <w:szCs w:val="24"/>
        </w:rPr>
        <w:t xml:space="preserve"> At the end of the session,</w:t>
      </w:r>
      <w:r w:rsidR="00912D9C" w:rsidRPr="00CE4AFC">
        <w:rPr>
          <w:szCs w:val="24"/>
        </w:rPr>
        <w:t xml:space="preserve"> </w:t>
      </w:r>
      <w:r w:rsidR="007B0A1B" w:rsidRPr="00CE4AFC">
        <w:rPr>
          <w:szCs w:val="24"/>
        </w:rPr>
        <w:t>i</w:t>
      </w:r>
      <w:r w:rsidR="00DD161A" w:rsidRPr="00CE4AFC">
        <w:rPr>
          <w:szCs w:val="24"/>
        </w:rPr>
        <w:t xml:space="preserve">t was decided to re-establish the </w:t>
      </w:r>
      <w:r w:rsidR="00C40EDB" w:rsidRPr="00CE4AFC">
        <w:rPr>
          <w:szCs w:val="24"/>
        </w:rPr>
        <w:t>e-Navigation</w:t>
      </w:r>
      <w:r w:rsidR="00DD161A" w:rsidRPr="00CE4AFC">
        <w:rPr>
          <w:szCs w:val="24"/>
        </w:rPr>
        <w:t xml:space="preserve"> </w:t>
      </w:r>
      <w:r w:rsidR="006F2000" w:rsidRPr="00CE4AFC">
        <w:rPr>
          <w:szCs w:val="24"/>
        </w:rPr>
        <w:t>C</w:t>
      </w:r>
      <w:r w:rsidR="00DD161A" w:rsidRPr="00CE4AFC">
        <w:rPr>
          <w:szCs w:val="24"/>
        </w:rPr>
        <w:t xml:space="preserve">orrespondence </w:t>
      </w:r>
      <w:r w:rsidR="006F2000" w:rsidRPr="00CE4AFC">
        <w:rPr>
          <w:szCs w:val="24"/>
        </w:rPr>
        <w:t>G</w:t>
      </w:r>
      <w:r w:rsidR="00DD161A" w:rsidRPr="00CE4AFC">
        <w:rPr>
          <w:szCs w:val="24"/>
        </w:rPr>
        <w:t xml:space="preserve">roup to continue to progress the work </w:t>
      </w:r>
      <w:proofErr w:type="spellStart"/>
      <w:r w:rsidR="00DD161A" w:rsidRPr="00CE4AFC">
        <w:rPr>
          <w:szCs w:val="24"/>
        </w:rPr>
        <w:t>intersessionally</w:t>
      </w:r>
      <w:proofErr w:type="spellEnd"/>
      <w:r w:rsidR="00DD161A" w:rsidRPr="00CE4AFC">
        <w:rPr>
          <w:szCs w:val="24"/>
        </w:rPr>
        <w:t>. Beyond</w:t>
      </w:r>
      <w:r w:rsidR="00912D9C" w:rsidRPr="00CE4AFC">
        <w:rPr>
          <w:szCs w:val="24"/>
        </w:rPr>
        <w:t xml:space="preserve"> its active participation to the </w:t>
      </w:r>
      <w:r w:rsidR="006F2000" w:rsidRPr="00CE4AFC">
        <w:rPr>
          <w:szCs w:val="24"/>
        </w:rPr>
        <w:t>C</w:t>
      </w:r>
      <w:r w:rsidR="00912D9C" w:rsidRPr="00CE4AFC">
        <w:rPr>
          <w:szCs w:val="24"/>
        </w:rPr>
        <w:t xml:space="preserve">orrespondence </w:t>
      </w:r>
      <w:r w:rsidR="006F2000" w:rsidRPr="00CE4AFC">
        <w:rPr>
          <w:szCs w:val="24"/>
        </w:rPr>
        <w:t>G</w:t>
      </w:r>
      <w:r w:rsidR="00912D9C" w:rsidRPr="00CE4AFC">
        <w:rPr>
          <w:szCs w:val="24"/>
        </w:rPr>
        <w:t>roup</w:t>
      </w:r>
      <w:r w:rsidR="00DD161A" w:rsidRPr="00CE4AFC">
        <w:rPr>
          <w:szCs w:val="24"/>
        </w:rPr>
        <w:t>,</w:t>
      </w:r>
      <w:r w:rsidR="00912D9C" w:rsidRPr="00CE4AFC">
        <w:rPr>
          <w:szCs w:val="24"/>
        </w:rPr>
        <w:t xml:space="preserve"> mainly through its Members, IALA submitted </w:t>
      </w:r>
      <w:r w:rsidR="00BA2BFE" w:rsidRPr="00CE4AFC">
        <w:rPr>
          <w:szCs w:val="24"/>
        </w:rPr>
        <w:t>t</w:t>
      </w:r>
      <w:r w:rsidR="00917E5C" w:rsidRPr="00CE4AFC">
        <w:rPr>
          <w:szCs w:val="24"/>
        </w:rPr>
        <w:t>wo</w:t>
      </w:r>
      <w:r w:rsidR="00912D9C" w:rsidRPr="00CE4AFC">
        <w:rPr>
          <w:szCs w:val="24"/>
        </w:rPr>
        <w:t xml:space="preserve"> documents to the Sub-Committee on </w:t>
      </w:r>
      <w:r w:rsidR="00BA2BFE" w:rsidRPr="00CE4AFC">
        <w:rPr>
          <w:szCs w:val="24"/>
        </w:rPr>
        <w:t xml:space="preserve">different </w:t>
      </w:r>
      <w:r w:rsidR="00912D9C" w:rsidRPr="00CE4AFC">
        <w:rPr>
          <w:szCs w:val="24"/>
        </w:rPr>
        <w:t>matter</w:t>
      </w:r>
      <w:r w:rsidR="00BA2BFE" w:rsidRPr="00CE4AFC">
        <w:rPr>
          <w:szCs w:val="24"/>
        </w:rPr>
        <w:t>s:</w:t>
      </w:r>
      <w:r w:rsidR="00AC443E" w:rsidRPr="00CE4AFC">
        <w:rPr>
          <w:szCs w:val="24"/>
        </w:rPr>
        <w:t xml:space="preserve"> on the development of e-navigation strategy implementation plan and </w:t>
      </w:r>
      <w:r w:rsidR="00CE4AFC" w:rsidRPr="00CE4AFC">
        <w:rPr>
          <w:szCs w:val="24"/>
        </w:rPr>
        <w:t>on modular and open concept of integrated PNT system</w:t>
      </w:r>
      <w:r w:rsidR="00912D9C" w:rsidRPr="00CE4AFC">
        <w:rPr>
          <w:szCs w:val="24"/>
        </w:rPr>
        <w:t xml:space="preserve">. </w:t>
      </w:r>
    </w:p>
    <w:p w14:paraId="7E654F99" w14:textId="77777777" w:rsidR="007B0A1B" w:rsidRPr="00CE4AFC"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0FAB8AAF" w14:textId="77777777" w:rsidR="0031790B" w:rsidRPr="007B0A1B"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 xml:space="preserve">During this session, the Sub-Committee </w:t>
      </w:r>
      <w:r w:rsidR="00B16C44" w:rsidRPr="00CE4AFC">
        <w:rPr>
          <w:szCs w:val="24"/>
        </w:rPr>
        <w:t xml:space="preserve">also </w:t>
      </w:r>
      <w:r w:rsidRPr="00CE4AFC">
        <w:rPr>
          <w:szCs w:val="24"/>
        </w:rPr>
        <w:t xml:space="preserve">discussed </w:t>
      </w:r>
      <w:r w:rsidR="00CE4AFC" w:rsidRPr="00CE4AFC">
        <w:rPr>
          <w:szCs w:val="24"/>
        </w:rPr>
        <w:t xml:space="preserve">the report of the correspondence group on </w:t>
      </w:r>
      <w:r w:rsidR="00CE4AFC" w:rsidRPr="00CE4AFC">
        <w:rPr>
          <w:bCs/>
          <w:color w:val="auto"/>
          <w:szCs w:val="24"/>
        </w:rPr>
        <w:t>development of policy and new symbols for AIS aids to navigation</w:t>
      </w:r>
      <w:r w:rsidR="00B125C3">
        <w:rPr>
          <w:bCs/>
          <w:color w:val="auto"/>
          <w:szCs w:val="24"/>
        </w:rPr>
        <w:t>,</w:t>
      </w:r>
      <w:r w:rsidR="00CE4AFC" w:rsidRPr="00CE4AFC">
        <w:rPr>
          <w:szCs w:val="24"/>
        </w:rPr>
        <w:t xml:space="preserve"> and a</w:t>
      </w:r>
      <w:r w:rsidR="00B125C3">
        <w:rPr>
          <w:szCs w:val="24"/>
        </w:rPr>
        <w:t>pproved a</w:t>
      </w:r>
      <w:r w:rsidR="00CE4AFC" w:rsidRPr="00CE4AFC">
        <w:rPr>
          <w:szCs w:val="24"/>
        </w:rPr>
        <w:t xml:space="preserve"> new definition of AIS AtoN. It ado</w:t>
      </w:r>
      <w:r w:rsidRPr="00CE4AFC">
        <w:rPr>
          <w:szCs w:val="24"/>
        </w:rPr>
        <w:t>pte</w:t>
      </w:r>
      <w:r w:rsidR="00C073DB" w:rsidRPr="00CE4AFC">
        <w:rPr>
          <w:szCs w:val="24"/>
        </w:rPr>
        <w:t xml:space="preserve">d </w:t>
      </w:r>
      <w:r w:rsidR="009805FE" w:rsidRPr="00CE4AFC">
        <w:rPr>
          <w:szCs w:val="24"/>
        </w:rPr>
        <w:t>1</w:t>
      </w:r>
      <w:r w:rsidR="00CE4AFC" w:rsidRPr="00CE4AFC">
        <w:rPr>
          <w:szCs w:val="24"/>
        </w:rPr>
        <w:t>9</w:t>
      </w:r>
      <w:r w:rsidRPr="00CE4AFC">
        <w:rPr>
          <w:szCs w:val="24"/>
        </w:rPr>
        <w:t xml:space="preserve"> different new or amended routeing measures and mandatory ship reporting system</w:t>
      </w:r>
      <w:r w:rsidR="007B0A1B" w:rsidRPr="00CE4AFC">
        <w:rPr>
          <w:szCs w:val="24"/>
        </w:rPr>
        <w:t>s</w:t>
      </w:r>
      <w:r w:rsidR="00CE4AFC" w:rsidRPr="00CE4AFC">
        <w:rPr>
          <w:szCs w:val="24"/>
        </w:rPr>
        <w:t xml:space="preserve">, but rejected the proposal to create a recommended route in the Mozambique Channel. </w:t>
      </w:r>
      <w:r w:rsidR="004657F2" w:rsidRPr="00CE4AFC">
        <w:rPr>
          <w:szCs w:val="24"/>
        </w:rPr>
        <w:t xml:space="preserve"> </w:t>
      </w:r>
      <w:r w:rsidR="00CE4AFC" w:rsidRPr="00CE4AFC">
        <w:rPr>
          <w:szCs w:val="24"/>
        </w:rPr>
        <w:t>The IALA delegation informed the participants about the recent develo</w:t>
      </w:r>
      <w:r w:rsidR="00CE4AFC">
        <w:rPr>
          <w:szCs w:val="24"/>
        </w:rPr>
        <w:t>pment of the IALA World-Wide Aca</w:t>
      </w:r>
      <w:r w:rsidR="00CE4AFC" w:rsidRPr="00CE4AFC">
        <w:rPr>
          <w:szCs w:val="24"/>
        </w:rPr>
        <w:t>demy</w:t>
      </w:r>
      <w:r w:rsidR="007B0A1B" w:rsidRPr="00CE4AFC">
        <w:rPr>
          <w:szCs w:val="24"/>
        </w:rPr>
        <w:t>.</w:t>
      </w:r>
    </w:p>
    <w:p w14:paraId="42F416D8" w14:textId="77777777" w:rsidR="000648A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F23AA">
        <w:rPr>
          <w:szCs w:val="24"/>
        </w:rPr>
        <w:tab/>
      </w:r>
    </w:p>
    <w:p w14:paraId="291D29F2" w14:textId="77777777"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EDEFBB5" w14:textId="77777777" w:rsidR="00AD044A" w:rsidRPr="00D93A68"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2</w:t>
      </w:r>
      <w:r>
        <w:rPr>
          <w:b/>
          <w:szCs w:val="24"/>
        </w:rPr>
        <w:tab/>
        <w:t xml:space="preserve">Development of </w:t>
      </w:r>
      <w:r w:rsidR="00C40EDB">
        <w:rPr>
          <w:b/>
          <w:szCs w:val="24"/>
        </w:rPr>
        <w:t>e-Navigation</w:t>
      </w:r>
    </w:p>
    <w:p w14:paraId="2B6B43F1" w14:textId="77777777" w:rsidR="00296B99" w:rsidRPr="00D93A68"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4D1A51B0" w14:textId="77777777" w:rsidR="004657F2"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At its 8</w:t>
      </w:r>
      <w:r w:rsidR="00EA16FA">
        <w:rPr>
          <w:szCs w:val="24"/>
        </w:rPr>
        <w:t>6</w:t>
      </w:r>
      <w:r w:rsidR="00EA16FA" w:rsidRPr="00EA16FA">
        <w:rPr>
          <w:szCs w:val="24"/>
          <w:vertAlign w:val="superscript"/>
        </w:rPr>
        <w:t>th</w:t>
      </w:r>
      <w:r w:rsidR="00EA16FA">
        <w:rPr>
          <w:szCs w:val="24"/>
        </w:rPr>
        <w:t xml:space="preserve"> </w:t>
      </w:r>
      <w:r>
        <w:rPr>
          <w:szCs w:val="24"/>
        </w:rPr>
        <w:t>session</w:t>
      </w:r>
      <w:r w:rsidR="0053385E">
        <w:rPr>
          <w:szCs w:val="24"/>
        </w:rPr>
        <w:t xml:space="preserve"> (May 200</w:t>
      </w:r>
      <w:r w:rsidR="00EA16FA">
        <w:rPr>
          <w:szCs w:val="24"/>
        </w:rPr>
        <w:t>9</w:t>
      </w:r>
      <w:r w:rsidR="0053385E">
        <w:rPr>
          <w:szCs w:val="24"/>
        </w:rPr>
        <w:t>)</w:t>
      </w:r>
      <w:r w:rsidR="008A7C98" w:rsidRPr="00D93A68">
        <w:rPr>
          <w:szCs w:val="24"/>
        </w:rPr>
        <w:t xml:space="preserve">, the Maritime </w:t>
      </w:r>
      <w:r w:rsidR="00292901">
        <w:rPr>
          <w:szCs w:val="24"/>
        </w:rPr>
        <w:t>Safety C</w:t>
      </w:r>
      <w:r w:rsidR="008A7C98" w:rsidRPr="00D93A68">
        <w:rPr>
          <w:szCs w:val="24"/>
        </w:rPr>
        <w:t>ommittee</w:t>
      </w:r>
      <w:r w:rsidR="0053385E">
        <w:rPr>
          <w:szCs w:val="24"/>
        </w:rPr>
        <w:t xml:space="preserve"> </w:t>
      </w:r>
      <w:r w:rsidR="00EA16FA">
        <w:rPr>
          <w:szCs w:val="24"/>
        </w:rPr>
        <w:t>approved a joint plan of work</w:t>
      </w:r>
      <w:r w:rsidR="009F2ABC">
        <w:rPr>
          <w:szCs w:val="24"/>
        </w:rPr>
        <w:t xml:space="preserve"> for NAV 55</w:t>
      </w:r>
      <w:r w:rsidR="00A21E89">
        <w:rPr>
          <w:szCs w:val="24"/>
        </w:rPr>
        <w:t xml:space="preserve"> (July 2009)</w:t>
      </w:r>
      <w:r w:rsidR="009F2ABC">
        <w:rPr>
          <w:szCs w:val="24"/>
        </w:rPr>
        <w:t>, together with COMSAR and STW,</w:t>
      </w:r>
      <w:r w:rsidR="00EA16FA">
        <w:rPr>
          <w:szCs w:val="24"/>
        </w:rPr>
        <w:t xml:space="preserve"> to set in motion the development of an </w:t>
      </w:r>
      <w:r w:rsidR="00C40EDB">
        <w:rPr>
          <w:szCs w:val="24"/>
        </w:rPr>
        <w:t>e-Navigation</w:t>
      </w:r>
      <w:r w:rsidR="00EA16FA">
        <w:rPr>
          <w:szCs w:val="24"/>
        </w:rPr>
        <w:t xml:space="preserve"> strategy implementation plan,</w:t>
      </w:r>
      <w:r w:rsidR="00D70624" w:rsidRPr="00D93A68">
        <w:rPr>
          <w:szCs w:val="24"/>
        </w:rPr>
        <w:t xml:space="preserve"> with a</w:t>
      </w:r>
      <w:r w:rsidR="00A25858">
        <w:rPr>
          <w:szCs w:val="24"/>
        </w:rPr>
        <w:t xml:space="preserve"> </w:t>
      </w:r>
      <w:r w:rsidR="00D70624" w:rsidRPr="00D93A68">
        <w:rPr>
          <w:szCs w:val="24"/>
        </w:rPr>
        <w:t>target completion date of 20</w:t>
      </w:r>
      <w:r w:rsidR="00EA16FA">
        <w:rPr>
          <w:szCs w:val="24"/>
        </w:rPr>
        <w:t>12</w:t>
      </w:r>
      <w:r w:rsidR="00B125C3">
        <w:rPr>
          <w:szCs w:val="24"/>
        </w:rPr>
        <w:t>, later reported to 2014</w:t>
      </w:r>
      <w:r w:rsidR="00D70624" w:rsidRPr="00D93A68">
        <w:rPr>
          <w:szCs w:val="24"/>
        </w:rPr>
        <w:t>.</w:t>
      </w:r>
      <w:r w:rsidR="003F22A3">
        <w:rPr>
          <w:szCs w:val="24"/>
        </w:rPr>
        <w:t xml:space="preserve"> NAV 55 </w:t>
      </w:r>
      <w:r w:rsidR="00342733">
        <w:rPr>
          <w:szCs w:val="24"/>
        </w:rPr>
        <w:t>decided to establish a Correspondence Group under the chairmanship</w:t>
      </w:r>
      <w:r w:rsidR="00CD3B2B">
        <w:rPr>
          <w:szCs w:val="24"/>
        </w:rPr>
        <w:t xml:space="preserve"> of John Erik Hagen (Norway).</w:t>
      </w:r>
      <w:r w:rsidR="00A21E89">
        <w:rPr>
          <w:szCs w:val="24"/>
        </w:rPr>
        <w:t xml:space="preserve"> </w:t>
      </w:r>
    </w:p>
    <w:p w14:paraId="05BC9E50" w14:textId="77777777" w:rsidR="004657F2" w:rsidRDefault="00465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0122094" w14:textId="77777777" w:rsidR="00CD4FA9" w:rsidRDefault="00A21E89"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NAV 56</w:t>
      </w:r>
      <w:r w:rsidR="004657F2">
        <w:rPr>
          <w:szCs w:val="24"/>
        </w:rPr>
        <w:t xml:space="preserve"> (July 2010)</w:t>
      </w:r>
      <w:r>
        <w:rPr>
          <w:szCs w:val="24"/>
        </w:rPr>
        <w:t xml:space="preserve"> </w:t>
      </w:r>
      <w:r w:rsidR="004657F2" w:rsidRPr="004657F2">
        <w:rPr>
          <w:szCs w:val="24"/>
        </w:rPr>
        <w:t>finalized the user needs and the</w:t>
      </w:r>
      <w:r w:rsidR="004657F2">
        <w:rPr>
          <w:szCs w:val="24"/>
        </w:rPr>
        <w:t xml:space="preserve"> </w:t>
      </w:r>
      <w:r w:rsidR="004657F2" w:rsidRPr="004657F2">
        <w:rPr>
          <w:szCs w:val="24"/>
        </w:rPr>
        <w:t>initial system architecture, and completed an initial gap analysis</w:t>
      </w:r>
      <w:r w:rsidR="004657F2">
        <w:rPr>
          <w:szCs w:val="24"/>
        </w:rPr>
        <w:t xml:space="preserve">. </w:t>
      </w:r>
    </w:p>
    <w:p w14:paraId="4278AC7A"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A7D8E93"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NAV 57 (July 2011) adopted </w:t>
      </w:r>
      <w:r w:rsidRPr="00917E5C">
        <w:rPr>
          <w:szCs w:val="24"/>
        </w:rPr>
        <w:t>the overarching system architecture and the establishment of an IMO/IHO Harmonization Group on Data modeling (HGDM).</w:t>
      </w:r>
      <w:r w:rsidR="00AC443E">
        <w:rPr>
          <w:szCs w:val="24"/>
        </w:rPr>
        <w:t xml:space="preserve"> It had also </w:t>
      </w:r>
      <w:r w:rsidR="00B125C3">
        <w:rPr>
          <w:szCs w:val="24"/>
        </w:rPr>
        <w:t>maintain</w:t>
      </w:r>
      <w:r w:rsidR="00AC443E">
        <w:rPr>
          <w:szCs w:val="24"/>
        </w:rPr>
        <w:t>ed the Correspondence Group.</w:t>
      </w:r>
    </w:p>
    <w:p w14:paraId="2DD37778"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49AF6CF"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At this session, the Sub-Committee finalized and approved the </w:t>
      </w:r>
      <w:r w:rsidR="00B125C3">
        <w:rPr>
          <w:szCs w:val="24"/>
        </w:rPr>
        <w:t xml:space="preserve">e-Navigation </w:t>
      </w:r>
      <w:r>
        <w:rPr>
          <w:szCs w:val="24"/>
        </w:rPr>
        <w:t>Gap Analysis, and developed a se</w:t>
      </w:r>
      <w:r w:rsidR="00B125C3">
        <w:rPr>
          <w:szCs w:val="24"/>
        </w:rPr>
        <w:t>t</w:t>
      </w:r>
      <w:r>
        <w:rPr>
          <w:szCs w:val="24"/>
        </w:rPr>
        <w:t xml:space="preserve"> of Potential </w:t>
      </w:r>
      <w:r w:rsidR="0003408B">
        <w:rPr>
          <w:szCs w:val="24"/>
        </w:rPr>
        <w:t xml:space="preserve">e-Navigation </w:t>
      </w:r>
      <w:r>
        <w:rPr>
          <w:szCs w:val="24"/>
        </w:rPr>
        <w:t xml:space="preserve">Solutions in view of </w:t>
      </w:r>
      <w:r w:rsidR="0003408B">
        <w:rPr>
          <w:szCs w:val="24"/>
        </w:rPr>
        <w:t>preparing the Cost Benefit and Risk Analysis for its approbation at the NAV 59 session.</w:t>
      </w:r>
    </w:p>
    <w:p w14:paraId="67FB3039"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A75F06C"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In the meantime, STW and COMSAR sub-committees were able to review the Gap Analysis list and to make the necessary comments and modifications on the items of their competences.</w:t>
      </w:r>
    </w:p>
    <w:p w14:paraId="0995206D"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909AA20" w14:textId="77777777" w:rsidR="004C33B1" w:rsidRDefault="00B125C3" w:rsidP="004C33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During the</w:t>
      </w:r>
      <w:r w:rsidR="00DB57CC">
        <w:rPr>
          <w:szCs w:val="24"/>
        </w:rPr>
        <w:t xml:space="preserve"> session, t</w:t>
      </w:r>
      <w:r w:rsidR="00686C7C" w:rsidRPr="00686C7C">
        <w:rPr>
          <w:szCs w:val="24"/>
        </w:rPr>
        <w:t xml:space="preserve">he </w:t>
      </w:r>
      <w:r w:rsidR="00317BA4">
        <w:rPr>
          <w:szCs w:val="24"/>
        </w:rPr>
        <w:t xml:space="preserve">NAV </w:t>
      </w:r>
      <w:r w:rsidR="00686C7C" w:rsidRPr="00686C7C">
        <w:rPr>
          <w:szCs w:val="24"/>
        </w:rPr>
        <w:t xml:space="preserve">Sub-Committee considered the </w:t>
      </w:r>
      <w:r w:rsidR="0003408B">
        <w:rPr>
          <w:szCs w:val="24"/>
        </w:rPr>
        <w:t xml:space="preserve">new </w:t>
      </w:r>
      <w:r w:rsidR="00686C7C" w:rsidRPr="00686C7C">
        <w:rPr>
          <w:szCs w:val="24"/>
        </w:rPr>
        <w:t>report</w:t>
      </w:r>
      <w:r w:rsidR="00012CB2">
        <w:rPr>
          <w:szCs w:val="24"/>
        </w:rPr>
        <w:t xml:space="preserve"> </w:t>
      </w:r>
      <w:r w:rsidR="00686C7C" w:rsidRPr="00686C7C">
        <w:rPr>
          <w:szCs w:val="24"/>
        </w:rPr>
        <w:t xml:space="preserve">of the Correspondence Group on </w:t>
      </w:r>
      <w:r w:rsidR="00C40EDB">
        <w:rPr>
          <w:szCs w:val="24"/>
        </w:rPr>
        <w:t>e-Navigation</w:t>
      </w:r>
      <w:r w:rsidR="00317BA4">
        <w:rPr>
          <w:szCs w:val="24"/>
        </w:rPr>
        <w:t xml:space="preserve">. </w:t>
      </w:r>
      <w:r w:rsidR="004C33B1">
        <w:rPr>
          <w:szCs w:val="24"/>
        </w:rPr>
        <w:t xml:space="preserve">But before, the IMO Secretary General, in his opening remarks, </w:t>
      </w:r>
      <w:r w:rsidR="00BA78B0">
        <w:rPr>
          <w:szCs w:val="24"/>
        </w:rPr>
        <w:t>stressed the</w:t>
      </w:r>
      <w:r w:rsidR="00BA78B0" w:rsidRPr="004C33B1">
        <w:rPr>
          <w:szCs w:val="24"/>
        </w:rPr>
        <w:t xml:space="preserve"> importan</w:t>
      </w:r>
      <w:r w:rsidR="00BA78B0">
        <w:rPr>
          <w:szCs w:val="24"/>
        </w:rPr>
        <w:t>ce</w:t>
      </w:r>
      <w:r w:rsidR="00BA78B0" w:rsidRPr="004C33B1">
        <w:rPr>
          <w:szCs w:val="24"/>
        </w:rPr>
        <w:t xml:space="preserve"> to </w:t>
      </w:r>
      <w:r w:rsidR="00BA78B0">
        <w:rPr>
          <w:szCs w:val="24"/>
        </w:rPr>
        <w:t>only discuss</w:t>
      </w:r>
      <w:r w:rsidR="00BA78B0" w:rsidRPr="004C33B1">
        <w:rPr>
          <w:szCs w:val="24"/>
        </w:rPr>
        <w:t xml:space="preserve"> on the agreed work programme and to not become distracted by tangential</w:t>
      </w:r>
      <w:r w:rsidR="00BA78B0">
        <w:rPr>
          <w:szCs w:val="24"/>
        </w:rPr>
        <w:t xml:space="preserve"> matters such as new technology. He </w:t>
      </w:r>
      <w:r w:rsidR="004C33B1">
        <w:rPr>
          <w:szCs w:val="24"/>
        </w:rPr>
        <w:t xml:space="preserve">underlined </w:t>
      </w:r>
      <w:r w:rsidR="004C33B1" w:rsidRPr="004C33B1">
        <w:rPr>
          <w:szCs w:val="24"/>
        </w:rPr>
        <w:t>the importance of remaining focused on finalizing the gap analysis and the cost benefit and risk analysis. Other parallel developments should concentrate on Guidelines for usability evaluation of navigational equipment, Integrated P</w:t>
      </w:r>
      <w:r>
        <w:rPr>
          <w:szCs w:val="24"/>
        </w:rPr>
        <w:t>NT</w:t>
      </w:r>
      <w:r w:rsidR="004C33B1" w:rsidRPr="004C33B1">
        <w:rPr>
          <w:szCs w:val="24"/>
        </w:rPr>
        <w:t xml:space="preserve"> System, Software quality assurance and</w:t>
      </w:r>
      <w:r w:rsidR="004C33B1">
        <w:rPr>
          <w:szCs w:val="24"/>
        </w:rPr>
        <w:t xml:space="preserve"> </w:t>
      </w:r>
      <w:r w:rsidR="004C33B1" w:rsidRPr="004C33B1">
        <w:rPr>
          <w:szCs w:val="24"/>
        </w:rPr>
        <w:t>Guidelines for Test Beds but without delaying the finalization of th</w:t>
      </w:r>
      <w:r w:rsidR="004C33B1">
        <w:rPr>
          <w:szCs w:val="24"/>
        </w:rPr>
        <w:t xml:space="preserve">e Strategy Implementation Plan. </w:t>
      </w:r>
    </w:p>
    <w:p w14:paraId="42D04DC4" w14:textId="77777777" w:rsidR="004C33B1" w:rsidRDefault="004C33B1"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C441E43" w14:textId="77777777" w:rsidR="00722C43" w:rsidRDefault="00317BA4"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report </w:t>
      </w:r>
      <w:r w:rsidR="00BA78B0">
        <w:rPr>
          <w:szCs w:val="24"/>
        </w:rPr>
        <w:t xml:space="preserve">of the Correspondence Group </w:t>
      </w:r>
      <w:r w:rsidRPr="00722C43">
        <w:rPr>
          <w:szCs w:val="24"/>
        </w:rPr>
        <w:t>contained</w:t>
      </w:r>
      <w:r w:rsidR="00722C43" w:rsidRPr="00722C43">
        <w:rPr>
          <w:szCs w:val="24"/>
        </w:rPr>
        <w:t xml:space="preserve"> the ongoing development of the detailed architecture on e-navigation, a proposal for a completed gap analysis for finalization, a procedure for identifying Risk Control Options, further development of the Maritime Service Portfolios, the development of guidelines for usability evaluation of navigational equipment, the development of guidelines for the harmonization of test beds, as well as a draft outline for the final Strategy Implementation </w:t>
      </w:r>
      <w:r w:rsidR="00722C43">
        <w:rPr>
          <w:szCs w:val="24"/>
        </w:rPr>
        <w:t>Plan</w:t>
      </w:r>
      <w:r w:rsidR="00686C7C" w:rsidRPr="00722C43">
        <w:rPr>
          <w:szCs w:val="24"/>
        </w:rPr>
        <w:t>.</w:t>
      </w:r>
      <w:r w:rsidR="00DB57CC" w:rsidRPr="00722C43">
        <w:rPr>
          <w:szCs w:val="24"/>
        </w:rPr>
        <w:t xml:space="preserve"> </w:t>
      </w:r>
      <w:r w:rsidR="00722C43">
        <w:rPr>
          <w:szCs w:val="24"/>
        </w:rPr>
        <w:t>Several documents were also submitted to the Sub-Committee under this agenda it</w:t>
      </w:r>
      <w:r w:rsidR="00C72506">
        <w:rPr>
          <w:szCs w:val="24"/>
        </w:rPr>
        <w:t>e</w:t>
      </w:r>
      <w:r w:rsidR="00722C43">
        <w:rPr>
          <w:szCs w:val="24"/>
        </w:rPr>
        <w:t>m. In particular, three document</w:t>
      </w:r>
      <w:r w:rsidR="00B125C3">
        <w:rPr>
          <w:szCs w:val="24"/>
        </w:rPr>
        <w:t>s</w:t>
      </w:r>
      <w:r w:rsidR="00722C43">
        <w:rPr>
          <w:szCs w:val="24"/>
        </w:rPr>
        <w:t xml:space="preserve"> submitted by Germany </w:t>
      </w:r>
      <w:r w:rsidR="00722C43" w:rsidRPr="00722C43">
        <w:rPr>
          <w:szCs w:val="24"/>
        </w:rPr>
        <w:t>relating to a resilient Integrated P</w:t>
      </w:r>
      <w:r w:rsidR="00B125C3">
        <w:rPr>
          <w:szCs w:val="24"/>
        </w:rPr>
        <w:t>NT</w:t>
      </w:r>
      <w:r w:rsidR="00722C43" w:rsidRPr="00722C43">
        <w:rPr>
          <w:szCs w:val="24"/>
        </w:rPr>
        <w:t xml:space="preserve"> System as part of the Integrated Navigation System (INS), which was intended to support meeting e-navigation user needs such as improvement and indication of reliability.</w:t>
      </w:r>
      <w:r w:rsidR="00722C43">
        <w:rPr>
          <w:szCs w:val="24"/>
        </w:rPr>
        <w:t xml:space="preserve"> </w:t>
      </w:r>
      <w:r w:rsidR="00FF70FE">
        <w:rPr>
          <w:szCs w:val="24"/>
        </w:rPr>
        <w:t xml:space="preserve">One of the two submissions by IALA on that topic was very in line with one of the German proposals. The second IALA submission </w:t>
      </w:r>
      <w:r w:rsidR="00B125C3">
        <w:rPr>
          <w:szCs w:val="24"/>
        </w:rPr>
        <w:t>provided</w:t>
      </w:r>
      <w:r w:rsidR="00FF70FE">
        <w:rPr>
          <w:szCs w:val="24"/>
        </w:rPr>
        <w:t xml:space="preserve"> comments on the report of the Correspondence Group including some details of the ongoing IALA activities regarding the development of e-Navigation. </w:t>
      </w:r>
    </w:p>
    <w:p w14:paraId="6C49C3CF" w14:textId="77777777" w:rsidR="00FF70FE" w:rsidRDefault="00FF70F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4E9C360" w14:textId="77777777" w:rsidR="001568BB"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Among the other documents submitted, there was one from Korea outlining the need to include software quality insurance as part of the ongoing e-Navigation gap and cost-benefit analysis process. The proposal was supported and the Sub-Committee agreed to include this item in further discussions. Japan also introduce</w:t>
      </w:r>
      <w:r w:rsidR="008D22DE">
        <w:rPr>
          <w:szCs w:val="24"/>
        </w:rPr>
        <w:t>d</w:t>
      </w:r>
      <w:r>
        <w:rPr>
          <w:szCs w:val="24"/>
        </w:rPr>
        <w:t xml:space="preserve"> a proposal to include explanation on how to utilize usability guidelines to ensure practical and flexible assessment of navigational equipment</w:t>
      </w:r>
      <w:r w:rsidR="008D22DE">
        <w:rPr>
          <w:szCs w:val="24"/>
        </w:rPr>
        <w:t xml:space="preserve">. </w:t>
      </w:r>
    </w:p>
    <w:p w14:paraId="76F9185B" w14:textId="77777777" w:rsidR="001568BB" w:rsidRDefault="001568BB"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D285D22" w14:textId="77777777" w:rsidR="00296F37" w:rsidRPr="00296F37" w:rsidRDefault="008D22D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Another important document was submitted by Norway and Denmark providing information on future possibilities for exchanging data and information through VHF Data Exchange (VDE) functionalities</w:t>
      </w:r>
      <w:r w:rsidR="00BD551C">
        <w:rPr>
          <w:szCs w:val="24"/>
        </w:rPr>
        <w:t xml:space="preserve"> as developed by IALA</w:t>
      </w:r>
      <w:r>
        <w:rPr>
          <w:szCs w:val="24"/>
        </w:rPr>
        <w:t xml:space="preserve"> rather than AIS, which means that there was no need to introduce a next generation AIS.</w:t>
      </w:r>
      <w:r w:rsidR="00BD551C">
        <w:rPr>
          <w:szCs w:val="24"/>
        </w:rPr>
        <w:t xml:space="preserve"> After discussions, including by the technical working group, the Sub-Committee supported the proposal and the draft of a liaison statement to ITU-R working Party 5B expressing that </w:t>
      </w:r>
      <w:r w:rsidR="00BD551C" w:rsidRPr="00296F37">
        <w:rPr>
          <w:i/>
          <w:szCs w:val="24"/>
        </w:rPr>
        <w:t xml:space="preserve">the Sub-Committee </w:t>
      </w:r>
      <w:r w:rsidR="00296F37" w:rsidRPr="00296F37">
        <w:rPr>
          <w:i/>
          <w:szCs w:val="24"/>
        </w:rPr>
        <w:t>was of the view that modifications should not be required to existing AIS equipment onboard existing vessels, but rather allow for new e-navigation services to evolve, supported by communication primarily on the new frequencies identified by WRC-12, while protecting the integrity of the original operational purpose of AIS as the primary function on the existing AIS frequencies</w:t>
      </w:r>
      <w:r w:rsidR="00296F37" w:rsidRPr="00296F37">
        <w:rPr>
          <w:szCs w:val="24"/>
        </w:rPr>
        <w:t>.</w:t>
      </w:r>
      <w:r w:rsidR="00296F37">
        <w:rPr>
          <w:szCs w:val="24"/>
        </w:rPr>
        <w:t xml:space="preserve"> </w:t>
      </w:r>
      <w:r w:rsidR="00296F37" w:rsidRPr="00296F37">
        <w:rPr>
          <w:szCs w:val="24"/>
        </w:rPr>
        <w:t xml:space="preserve">The Sub-Committee, therefore, supported the further development of the plan for future VHF Data Communications </w:t>
      </w:r>
      <w:r w:rsidR="00296F37">
        <w:rPr>
          <w:szCs w:val="24"/>
        </w:rPr>
        <w:t>and of the VHF Data Exchange</w:t>
      </w:r>
      <w:r w:rsidR="00296F37" w:rsidRPr="00296F37">
        <w:rPr>
          <w:szCs w:val="24"/>
        </w:rPr>
        <w:t>, as appropriate.</w:t>
      </w:r>
    </w:p>
    <w:p w14:paraId="2089C7C8" w14:textId="77777777" w:rsidR="00FF70FE"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0C202BF" w14:textId="77777777" w:rsidR="00F33333" w:rsidRDefault="00F33333"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After </w:t>
      </w:r>
      <w:r w:rsidR="001568BB">
        <w:rPr>
          <w:szCs w:val="24"/>
        </w:rPr>
        <w:t>a general discussion in plenary,</w:t>
      </w:r>
      <w:r>
        <w:rPr>
          <w:szCs w:val="24"/>
        </w:rPr>
        <w:t xml:space="preserve"> </w:t>
      </w:r>
      <w:r w:rsidR="001568BB">
        <w:rPr>
          <w:szCs w:val="24"/>
        </w:rPr>
        <w:t>a</w:t>
      </w:r>
      <w:r>
        <w:rPr>
          <w:szCs w:val="24"/>
        </w:rPr>
        <w:t xml:space="preserve"> Working Group on </w:t>
      </w:r>
      <w:r w:rsidR="00C40EDB">
        <w:rPr>
          <w:szCs w:val="24"/>
        </w:rPr>
        <w:t>e-Navigation</w:t>
      </w:r>
      <w:r w:rsidR="001568BB">
        <w:rPr>
          <w:szCs w:val="24"/>
        </w:rPr>
        <w:t xml:space="preserve"> chaired by John Erik Hagen</w:t>
      </w:r>
      <w:r>
        <w:rPr>
          <w:szCs w:val="24"/>
        </w:rPr>
        <w:t xml:space="preserve"> started its discussions based on the report of the Correspondence Group and on the documen</w:t>
      </w:r>
      <w:r w:rsidR="001568BB">
        <w:rPr>
          <w:szCs w:val="24"/>
        </w:rPr>
        <w:t>ts submitted to this session. It</w:t>
      </w:r>
      <w:r>
        <w:rPr>
          <w:szCs w:val="24"/>
        </w:rPr>
        <w:t xml:space="preserve"> succeeded to conclude on different items and to progress several others. The Sub-Committee endorsed its proposals</w:t>
      </w:r>
      <w:r w:rsidR="00EF411B">
        <w:rPr>
          <w:szCs w:val="24"/>
        </w:rPr>
        <w:t>.</w:t>
      </w:r>
      <w:r w:rsidR="00B30FFA">
        <w:rPr>
          <w:szCs w:val="24"/>
        </w:rPr>
        <w:t xml:space="preserve"> </w:t>
      </w:r>
      <w:r w:rsidR="00EF411B">
        <w:rPr>
          <w:szCs w:val="24"/>
        </w:rPr>
        <w:t>I</w:t>
      </w:r>
      <w:r w:rsidR="00B30FFA">
        <w:rPr>
          <w:szCs w:val="24"/>
        </w:rPr>
        <w:t xml:space="preserve">n particular, it approved </w:t>
      </w:r>
      <w:r w:rsidR="00B30FFA">
        <w:rPr>
          <w:szCs w:val="24"/>
        </w:rPr>
        <w:lastRenderedPageBreak/>
        <w:t xml:space="preserve">the final list of gaps of e-Navigation and noted that the gap analysis had been completed. It also endorsed the preliminary list of potential e-Navigation solutions, as work in progress, and agreed that the list should be used as the basis for the further identification of Risk Control Options, as preparation for the Formal Safety Assessment, for which the procedure was also approved. </w:t>
      </w:r>
    </w:p>
    <w:p w14:paraId="0DF030FB"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293CD9F"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It was agreed that the e-Navigation solutions should be goal based and their descriptions should be kept generic. It was decided to group the potential e-Navigation solutions into the following broad categories to facilitate the completion of the FSA process by NAV 59:</w:t>
      </w:r>
    </w:p>
    <w:p w14:paraId="0B442EB2"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1C025A6"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.1 Improved, harmonized</w:t>
      </w:r>
      <w:proofErr w:type="gramEnd"/>
      <w:r w:rsidRPr="0057318E">
        <w:rPr>
          <w:i/>
          <w:szCs w:val="24"/>
        </w:rPr>
        <w:t xml:space="preserve"> and user-friendly bridge design;</w:t>
      </w:r>
    </w:p>
    <w:p w14:paraId="537139FB"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9CA2282"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.2 Means for standardized and automated reporting;</w:t>
      </w:r>
    </w:p>
    <w:p w14:paraId="1A9AA447"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99D0379"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.3 Improved reliability, resilience and integrity of bridge equipment and navigation information;</w:t>
      </w:r>
    </w:p>
    <w:p w14:paraId="579AFDF7"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00DD1BB"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.4 Integration</w:t>
      </w:r>
      <w:proofErr w:type="gramEnd"/>
      <w:r w:rsidRPr="0057318E">
        <w:rPr>
          <w:i/>
          <w:szCs w:val="24"/>
        </w:rPr>
        <w:t xml:space="preserve"> and presentation of available information in graphical displays received via communication equipment;</w:t>
      </w:r>
    </w:p>
    <w:p w14:paraId="5D33ED71"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2C28E14B"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.5 Information management;</w:t>
      </w:r>
      <w:proofErr w:type="gramEnd"/>
    </w:p>
    <w:p w14:paraId="3757BA89"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B9BEDC4"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.6 Improved access to relevant information for Search and Rescue;</w:t>
      </w:r>
    </w:p>
    <w:p w14:paraId="67FD436E"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A10BAE2"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.7 Improved reliability, resilience and integrity of bridge equipment and navigation information for shore-based users;</w:t>
      </w:r>
    </w:p>
    <w:p w14:paraId="6EDE6DD4"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628566C"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.8 Improved and harmonized shore-based systems and services; and</w:t>
      </w:r>
    </w:p>
    <w:p w14:paraId="3488698B"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045BA15"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roofErr w:type="gramStart"/>
      <w:r w:rsidRPr="0057318E">
        <w:rPr>
          <w:i/>
          <w:szCs w:val="24"/>
        </w:rPr>
        <w:t>.9 Improved communication of VTS service portfolio.</w:t>
      </w:r>
      <w:proofErr w:type="gramEnd"/>
    </w:p>
    <w:p w14:paraId="3E00A77F" w14:textId="77777777" w:rsidR="00B30FFA" w:rsidRDefault="00B30FFA"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A269452" w14:textId="77777777" w:rsidR="00F33333" w:rsidRDefault="00EF411B"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Furthermore, t</w:t>
      </w:r>
      <w:r w:rsidR="00B30FFA">
        <w:rPr>
          <w:szCs w:val="24"/>
        </w:rPr>
        <w:t>he Sub-Committee</w:t>
      </w:r>
      <w:r w:rsidR="00A81D2A">
        <w:rPr>
          <w:szCs w:val="24"/>
        </w:rPr>
        <w:t xml:space="preserve"> agreed with the further development</w:t>
      </w:r>
      <w:r w:rsidR="001568BB">
        <w:rPr>
          <w:szCs w:val="24"/>
        </w:rPr>
        <w:t>s</w:t>
      </w:r>
      <w:r w:rsidR="00A81D2A">
        <w:rPr>
          <w:szCs w:val="24"/>
        </w:rPr>
        <w:t xml:space="preserve"> of Maritime Service Portfolios, of guidelines for usability evaluation of navigational equipment, and of guidelines for the harmonization of test beds. </w:t>
      </w:r>
      <w:r>
        <w:rPr>
          <w:szCs w:val="24"/>
        </w:rPr>
        <w:t xml:space="preserve">It also </w:t>
      </w:r>
      <w:r w:rsidRPr="00EF411B">
        <w:rPr>
          <w:szCs w:val="24"/>
        </w:rPr>
        <w:t>noted the progress made regard</w:t>
      </w:r>
      <w:r>
        <w:rPr>
          <w:szCs w:val="24"/>
        </w:rPr>
        <w:t>ing</w:t>
      </w:r>
      <w:r w:rsidRPr="00EF411B">
        <w:rPr>
          <w:szCs w:val="24"/>
        </w:rPr>
        <w:t xml:space="preserve"> detailed on-board e-</w:t>
      </w:r>
      <w:r>
        <w:rPr>
          <w:szCs w:val="24"/>
        </w:rPr>
        <w:t>N</w:t>
      </w:r>
      <w:r w:rsidRPr="00EF411B">
        <w:rPr>
          <w:szCs w:val="24"/>
        </w:rPr>
        <w:t>avigation architecture and invited IALA, IHO and other relevant organizations to contribute to its further development.</w:t>
      </w:r>
    </w:p>
    <w:p w14:paraId="7514D7D1"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BA85873"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w:t>
      </w:r>
      <w:r w:rsidR="00EF411B">
        <w:rPr>
          <w:szCs w:val="24"/>
        </w:rPr>
        <w:t>inally</w:t>
      </w:r>
      <w:r>
        <w:rPr>
          <w:szCs w:val="24"/>
        </w:rPr>
        <w:t>, the Sub-Committee decided to re-establish the Correspondence Grou</w:t>
      </w:r>
      <w:r w:rsidR="001568BB">
        <w:rPr>
          <w:szCs w:val="24"/>
        </w:rPr>
        <w:t>p, under the coordination of</w:t>
      </w:r>
      <w:r>
        <w:rPr>
          <w:szCs w:val="24"/>
        </w:rPr>
        <w:t xml:space="preserve"> John Erik Hagen (Norway), with the following new terms of reference:</w:t>
      </w:r>
    </w:p>
    <w:p w14:paraId="4456006E"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25B4ED5"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.1 review the preliminary list of potential e-navigation solutions (NAV 58/WP.6, annex 2) and, if necessary, prepare additional potential e-navigation solutions in order to address all gaps identified in annex 1 to NAV 58/WP.6;</w:t>
      </w:r>
    </w:p>
    <w:p w14:paraId="73EC172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341CC00"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 xml:space="preserve">.2 finalize the Cost Benefit and Risk Analysis, with a view to final approval by NAV 59, using as input documents namely, the final list of gaps and the preliminary list of potential e-navigation solutions that would cover all the identified gaps and taking </w:t>
      </w:r>
      <w:r w:rsidRPr="00A81D2A">
        <w:rPr>
          <w:i/>
          <w:szCs w:val="24"/>
        </w:rPr>
        <w:lastRenderedPageBreak/>
        <w:t>into account the Formal Safety Assessment</w:t>
      </w:r>
      <w:r>
        <w:rPr>
          <w:i/>
          <w:szCs w:val="24"/>
        </w:rPr>
        <w:t xml:space="preserve"> </w:t>
      </w:r>
      <w:r w:rsidRPr="00A81D2A">
        <w:rPr>
          <w:i/>
          <w:szCs w:val="24"/>
        </w:rPr>
        <w:t xml:space="preserve">process and the Methodology of the Human Element </w:t>
      </w:r>
      <w:proofErr w:type="spellStart"/>
      <w:r w:rsidRPr="00A81D2A">
        <w:rPr>
          <w:i/>
          <w:szCs w:val="24"/>
        </w:rPr>
        <w:t>Analysing</w:t>
      </w:r>
      <w:proofErr w:type="spellEnd"/>
      <w:r w:rsidRPr="00A81D2A">
        <w:rPr>
          <w:i/>
          <w:szCs w:val="24"/>
        </w:rPr>
        <w:t xml:space="preserve"> Process (NAV 58/6, annex 3);</w:t>
      </w:r>
    </w:p>
    <w:p w14:paraId="4E3BEDBF"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C1C98BE"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.3 further develop:</w:t>
      </w:r>
    </w:p>
    <w:p w14:paraId="201CA17E"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.1 the detailed ship and shore architecture;</w:t>
      </w:r>
    </w:p>
    <w:p w14:paraId="056C2AF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.2 the concept of Maritime Service Portfolios; and</w:t>
      </w:r>
    </w:p>
    <w:p w14:paraId="21B9883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.3 the draft Strategy Implementation Plan;</w:t>
      </w:r>
    </w:p>
    <w:p w14:paraId="65ACA10A"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2AAAF9C4"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.4 consider documents NAV 58/6/1, NAV 58/6/2 and NAV 58/6/3 (Germany) and provide comments and recommendations, as appropriate</w:t>
      </w:r>
      <w:proofErr w:type="gramStart"/>
      <w:r w:rsidRPr="00A81D2A">
        <w:rPr>
          <w:i/>
          <w:szCs w:val="24"/>
        </w:rPr>
        <w:t>;</w:t>
      </w:r>
      <w:proofErr w:type="gramEnd"/>
    </w:p>
    <w:p w14:paraId="7C3C94B7"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B221961"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.5 consider the issue of software quality assurance, taking into account document NAV 58/6/4 (Republic of Korea), and provide comments and recommendations, as appropriate;</w:t>
      </w:r>
    </w:p>
    <w:p w14:paraId="26348378"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7A45548"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.6 progress the development of draft Guidelines for usability evaluation of navigational equipment and its harmonization with the HEAP, taking into account documents NAV 58/6/6 and Corr.1, NAV 58/INF.12 and NAV 58/INF.13 and Corr.1 (Japan) and NAV 58/INF.10 (Australia);</w:t>
      </w:r>
    </w:p>
    <w:p w14:paraId="066877F6"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0CED2C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.7 progress the development of draft Guidelines for the harmonization of test beds, taking into account document NAV 58/6/8 (Republic of Korea);</w:t>
      </w:r>
    </w:p>
    <w:p w14:paraId="497A431D"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26D895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.8 submit reports to COMSAR 17 and STW 44 raising specific questions, as required, that should be addressed by the STW and COMSAR Sub-Committees; and</w:t>
      </w:r>
    </w:p>
    <w:p w14:paraId="6F3BF98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AE14965"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.9 submit a consolidated progress report to NAV 59.</w:t>
      </w:r>
    </w:p>
    <w:p w14:paraId="5FC9AA4A" w14:textId="77777777" w:rsidR="00AD044A" w:rsidRPr="0048409D" w:rsidRDefault="00AD044A" w:rsidP="00EF2C5E">
      <w:pPr>
        <w:autoSpaceDE w:val="0"/>
        <w:autoSpaceDN w:val="0"/>
        <w:adjustRightInd w:val="0"/>
        <w:spacing w:line="240" w:lineRule="auto"/>
        <w:jc w:val="both"/>
        <w:rPr>
          <w:szCs w:val="24"/>
        </w:rPr>
      </w:pPr>
    </w:p>
    <w:p w14:paraId="5696C9CC" w14:textId="77777777" w:rsidR="00B82613"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71C88D0B" w14:textId="77777777" w:rsidR="00341517" w:rsidRPr="00D93A68" w:rsidRDefault="00276BEE" w:rsidP="00341517">
      <w:pPr>
        <w:pStyle w:val="Heading1"/>
        <w:spacing w:before="0" w:after="0"/>
        <w:jc w:val="both"/>
        <w:rPr>
          <w:rFonts w:ascii="Times New Roman" w:hAnsi="Times New Roman"/>
          <w:sz w:val="24"/>
          <w:szCs w:val="24"/>
        </w:rPr>
      </w:pPr>
      <w:r>
        <w:rPr>
          <w:rFonts w:ascii="Times New Roman" w:hAnsi="Times New Roman"/>
          <w:sz w:val="24"/>
          <w:szCs w:val="24"/>
        </w:rPr>
        <w:t>3</w:t>
      </w:r>
      <w:r w:rsidR="00341517" w:rsidRPr="00D93A68">
        <w:rPr>
          <w:rFonts w:ascii="Times New Roman" w:hAnsi="Times New Roman"/>
          <w:sz w:val="24"/>
          <w:szCs w:val="24"/>
        </w:rPr>
        <w:t>.</w:t>
      </w:r>
      <w:r w:rsidR="00341517" w:rsidRPr="00D93A68">
        <w:rPr>
          <w:rFonts w:ascii="Times New Roman" w:hAnsi="Times New Roman"/>
          <w:sz w:val="24"/>
          <w:szCs w:val="24"/>
        </w:rPr>
        <w:tab/>
        <w:t>Ships’ routeing and related matters</w:t>
      </w:r>
    </w:p>
    <w:p w14:paraId="35D7DB74" w14:textId="77777777" w:rsidR="00341517" w:rsidRPr="00D93A68"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50ABFBE" w14:textId="77777777" w:rsidR="00341517" w:rsidRPr="00D93A68" w:rsidRDefault="009831E3" w:rsidP="00341517">
      <w:pPr>
        <w:pStyle w:val="Heading2"/>
        <w:spacing w:before="0" w:after="0"/>
        <w:ind w:left="720" w:hanging="720"/>
        <w:jc w:val="both"/>
        <w:rPr>
          <w:rFonts w:ascii="Times New Roman" w:hAnsi="Times New Roman"/>
          <w:i w:val="0"/>
          <w:szCs w:val="24"/>
        </w:rPr>
      </w:pPr>
      <w:r>
        <w:rPr>
          <w:rFonts w:ascii="Times New Roman" w:hAnsi="Times New Roman"/>
          <w:i w:val="0"/>
          <w:szCs w:val="24"/>
        </w:rPr>
        <w:t>3</w:t>
      </w:r>
      <w:r w:rsidR="00341517" w:rsidRPr="00D93A68">
        <w:rPr>
          <w:rFonts w:ascii="Times New Roman" w:hAnsi="Times New Roman"/>
          <w:i w:val="0"/>
          <w:szCs w:val="24"/>
        </w:rPr>
        <w:t>.</w:t>
      </w:r>
      <w:r w:rsidR="00054149">
        <w:rPr>
          <w:rFonts w:ascii="Times New Roman" w:hAnsi="Times New Roman"/>
          <w:i w:val="0"/>
          <w:szCs w:val="24"/>
        </w:rPr>
        <w:t>1</w:t>
      </w:r>
      <w:r w:rsidR="00341517" w:rsidRPr="00D93A68">
        <w:rPr>
          <w:rFonts w:ascii="Times New Roman" w:hAnsi="Times New Roman"/>
          <w:szCs w:val="24"/>
        </w:rPr>
        <w:tab/>
      </w:r>
      <w:r w:rsidR="00341517" w:rsidRPr="00D93A68">
        <w:rPr>
          <w:rFonts w:ascii="Times New Roman" w:hAnsi="Times New Roman"/>
          <w:i w:val="0"/>
          <w:szCs w:val="24"/>
        </w:rPr>
        <w:t>Traffic Separation Schemes (TSS) and other routeing measures</w:t>
      </w:r>
    </w:p>
    <w:p w14:paraId="786AA440" w14:textId="77777777" w:rsidR="00341517" w:rsidRPr="00D93A68" w:rsidRDefault="00341517" w:rsidP="008D1430">
      <w:pPr>
        <w:spacing w:line="240" w:lineRule="auto"/>
        <w:jc w:val="both"/>
        <w:rPr>
          <w:b/>
          <w:szCs w:val="24"/>
        </w:rPr>
      </w:pPr>
    </w:p>
    <w:p w14:paraId="2E2C2F5A" w14:textId="77777777" w:rsidR="00752660" w:rsidRDefault="0067123F" w:rsidP="00A46D81">
      <w:pPr>
        <w:pStyle w:val="BodyText"/>
        <w:jc w:val="both"/>
        <w:rPr>
          <w:szCs w:val="24"/>
        </w:rPr>
      </w:pPr>
      <w:r w:rsidRPr="00D93A68">
        <w:rPr>
          <w:szCs w:val="24"/>
        </w:rPr>
        <w:t>The Sub-Committee approved and invited the Maritime Safety Committee to adopt:</w:t>
      </w:r>
    </w:p>
    <w:p w14:paraId="70214C29" w14:textId="77777777" w:rsidR="00752660" w:rsidRDefault="00FA620A" w:rsidP="00FA620A">
      <w:pPr>
        <w:pStyle w:val="BodyText"/>
        <w:numPr>
          <w:ilvl w:val="0"/>
          <w:numId w:val="42"/>
        </w:numPr>
        <w:jc w:val="both"/>
        <w:rPr>
          <w:szCs w:val="24"/>
        </w:rPr>
      </w:pPr>
      <w:r>
        <w:rPr>
          <w:szCs w:val="24"/>
        </w:rPr>
        <w:t>A n</w:t>
      </w:r>
      <w:r w:rsidR="00752660" w:rsidRPr="00752660">
        <w:rPr>
          <w:szCs w:val="24"/>
        </w:rPr>
        <w:t>ew Traffic Separation Scheme</w:t>
      </w:r>
      <w:r w:rsidR="00193B12">
        <w:rPr>
          <w:szCs w:val="24"/>
        </w:rPr>
        <w:t xml:space="preserve"> “in the Approaches of Ijmuiden” (Netherlands)</w:t>
      </w:r>
    </w:p>
    <w:p w14:paraId="4873B123"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Off Texel</w:t>
      </w:r>
      <w:r w:rsidRPr="00752660">
        <w:rPr>
          <w:szCs w:val="24"/>
        </w:rPr>
        <w:t>"</w:t>
      </w:r>
      <w:r w:rsidR="0097694B">
        <w:rPr>
          <w:szCs w:val="24"/>
        </w:rPr>
        <w:t xml:space="preserve"> (</w:t>
      </w:r>
      <w:r w:rsidR="00193B12">
        <w:rPr>
          <w:szCs w:val="24"/>
        </w:rPr>
        <w:t>Netherlands</w:t>
      </w:r>
      <w:r w:rsidR="0097694B">
        <w:rPr>
          <w:szCs w:val="24"/>
        </w:rPr>
        <w:t>)</w:t>
      </w:r>
    </w:p>
    <w:p w14:paraId="195F6974"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in the Approaches to Hook of Holland and at North Hinder</w:t>
      </w:r>
      <w:r w:rsidRPr="00752660">
        <w:rPr>
          <w:szCs w:val="24"/>
        </w:rPr>
        <w:t>"</w:t>
      </w:r>
      <w:r w:rsidR="00391C2E">
        <w:rPr>
          <w:szCs w:val="24"/>
        </w:rPr>
        <w:t xml:space="preserve"> (</w:t>
      </w:r>
      <w:r w:rsidR="00193B12">
        <w:rPr>
          <w:szCs w:val="24"/>
        </w:rPr>
        <w:t xml:space="preserve">Netherlands and </w:t>
      </w:r>
      <w:r w:rsidR="00391C2E">
        <w:rPr>
          <w:szCs w:val="24"/>
        </w:rPr>
        <w:t>Belgium)</w:t>
      </w:r>
    </w:p>
    <w:p w14:paraId="7C5D4388"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 xml:space="preserve">Off </w:t>
      </w:r>
      <w:proofErr w:type="spellStart"/>
      <w:r>
        <w:rPr>
          <w:szCs w:val="24"/>
        </w:rPr>
        <w:t>Rodher</w:t>
      </w:r>
      <w:proofErr w:type="spellEnd"/>
      <w:r>
        <w:rPr>
          <w:szCs w:val="24"/>
        </w:rPr>
        <w:t xml:space="preserve"> Island</w:t>
      </w:r>
      <w:r w:rsidRPr="00752660">
        <w:rPr>
          <w:szCs w:val="24"/>
        </w:rPr>
        <w:t>"</w:t>
      </w:r>
      <w:r>
        <w:rPr>
          <w:szCs w:val="24"/>
        </w:rPr>
        <w:t xml:space="preserve"> (Russia)</w:t>
      </w:r>
    </w:p>
    <w:p w14:paraId="20F4A1AF"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Ushant</w:t>
      </w:r>
      <w:r w:rsidRPr="00752660">
        <w:rPr>
          <w:szCs w:val="24"/>
        </w:rPr>
        <w:t>"</w:t>
      </w:r>
      <w:r>
        <w:rPr>
          <w:szCs w:val="24"/>
        </w:rPr>
        <w:t xml:space="preserve"> (France)</w:t>
      </w:r>
    </w:p>
    <w:p w14:paraId="63EB71FE"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Santa Barbara Channel</w:t>
      </w:r>
      <w:r w:rsidRPr="00752660">
        <w:rPr>
          <w:szCs w:val="24"/>
        </w:rPr>
        <w:t>"</w:t>
      </w:r>
      <w:r>
        <w:rPr>
          <w:szCs w:val="24"/>
        </w:rPr>
        <w:t xml:space="preserve"> (USA)</w:t>
      </w:r>
    </w:p>
    <w:p w14:paraId="5A80F8AF"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San Francisco</w:t>
      </w:r>
      <w:r w:rsidRPr="00752660">
        <w:rPr>
          <w:szCs w:val="24"/>
        </w:rPr>
        <w:t>"</w:t>
      </w:r>
      <w:r>
        <w:rPr>
          <w:szCs w:val="24"/>
        </w:rPr>
        <w:t xml:space="preserve"> (USA)</w:t>
      </w:r>
    </w:p>
    <w:p w14:paraId="20D1427E"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Approaches to Los Angeles – Long Beach” (USA)</w:t>
      </w:r>
    </w:p>
    <w:p w14:paraId="16F0AB5A" w14:textId="77777777" w:rsidR="00193B12" w:rsidRDefault="00193B12" w:rsidP="00FA620A">
      <w:pPr>
        <w:pStyle w:val="BodyText"/>
        <w:numPr>
          <w:ilvl w:val="0"/>
          <w:numId w:val="42"/>
        </w:numPr>
        <w:jc w:val="both"/>
        <w:rPr>
          <w:szCs w:val="24"/>
        </w:rPr>
      </w:pPr>
      <w:r>
        <w:rPr>
          <w:szCs w:val="24"/>
        </w:rPr>
        <w:lastRenderedPageBreak/>
        <w:t>Establishment of new routeing measures other than Traffic Separation Schemes, as Associated Protective Measures for “Saba Bank PSSA” (</w:t>
      </w:r>
      <w:r w:rsidR="00792BCD">
        <w:rPr>
          <w:szCs w:val="24"/>
        </w:rPr>
        <w:t>Netherlands)</w:t>
      </w:r>
    </w:p>
    <w:p w14:paraId="29EA4B6D" w14:textId="77777777" w:rsidR="00792BCD" w:rsidRDefault="00792BCD" w:rsidP="00FA620A">
      <w:pPr>
        <w:pStyle w:val="BodyText"/>
        <w:numPr>
          <w:ilvl w:val="0"/>
          <w:numId w:val="42"/>
        </w:numPr>
        <w:jc w:val="both"/>
        <w:rPr>
          <w:szCs w:val="24"/>
        </w:rPr>
      </w:pPr>
      <w:r>
        <w:rPr>
          <w:szCs w:val="24"/>
        </w:rPr>
        <w:t>Establishment of new routeing measures other than Traffic Separation Schemes “In the Approaches to Ijmuiden” (Netherlands)</w:t>
      </w:r>
    </w:p>
    <w:p w14:paraId="1C5C6320" w14:textId="77777777" w:rsidR="00644A53" w:rsidRDefault="00644A53" w:rsidP="00FA620A">
      <w:pPr>
        <w:pStyle w:val="BodyText"/>
        <w:numPr>
          <w:ilvl w:val="0"/>
          <w:numId w:val="42"/>
        </w:numPr>
        <w:jc w:val="both"/>
        <w:rPr>
          <w:szCs w:val="24"/>
        </w:rPr>
      </w:pPr>
      <w:r>
        <w:rPr>
          <w:szCs w:val="24"/>
        </w:rPr>
        <w:t xml:space="preserve">Establishment of new routeing measures other than Traffic Separation Schemes in the area “West of </w:t>
      </w:r>
      <w:proofErr w:type="spellStart"/>
      <w:r>
        <w:rPr>
          <w:szCs w:val="24"/>
        </w:rPr>
        <w:t>Rijnveld</w:t>
      </w:r>
      <w:proofErr w:type="spellEnd"/>
      <w:r>
        <w:rPr>
          <w:szCs w:val="24"/>
        </w:rPr>
        <w:t>” (Netherlands)</w:t>
      </w:r>
    </w:p>
    <w:p w14:paraId="1F5383E4" w14:textId="77777777" w:rsidR="00644A53" w:rsidRDefault="00644A53" w:rsidP="00FA620A">
      <w:pPr>
        <w:pStyle w:val="BodyText"/>
        <w:numPr>
          <w:ilvl w:val="0"/>
          <w:numId w:val="42"/>
        </w:numPr>
        <w:jc w:val="both"/>
        <w:rPr>
          <w:szCs w:val="24"/>
        </w:rPr>
      </w:pPr>
      <w:r>
        <w:rPr>
          <w:szCs w:val="24"/>
        </w:rPr>
        <w:t>Amendment to the existing Deep-Water Route leading to Ijmuiden (Netherlands)</w:t>
      </w:r>
    </w:p>
    <w:p w14:paraId="61F77D52" w14:textId="77777777" w:rsidR="00644A53" w:rsidRDefault="00644A53" w:rsidP="00FA620A">
      <w:pPr>
        <w:pStyle w:val="BodyText"/>
        <w:numPr>
          <w:ilvl w:val="0"/>
          <w:numId w:val="42"/>
        </w:numPr>
        <w:jc w:val="both"/>
        <w:rPr>
          <w:szCs w:val="24"/>
        </w:rPr>
      </w:pPr>
      <w:r>
        <w:rPr>
          <w:szCs w:val="24"/>
        </w:rPr>
        <w:t xml:space="preserve">Amendments to the Routeing Measures other than Traffic Separation Schemes “in the Approaches to Hook of </w:t>
      </w:r>
      <w:proofErr w:type="spellStart"/>
      <w:r>
        <w:rPr>
          <w:szCs w:val="24"/>
        </w:rPr>
        <w:t>Hollland</w:t>
      </w:r>
      <w:proofErr w:type="spellEnd"/>
      <w:r>
        <w:rPr>
          <w:szCs w:val="24"/>
        </w:rPr>
        <w:t xml:space="preserve"> and at North Hinder” (Netherlands and Belgium)</w:t>
      </w:r>
    </w:p>
    <w:p w14:paraId="6E8F952B" w14:textId="77777777" w:rsidR="00644A53" w:rsidRDefault="00644A53" w:rsidP="00FA620A">
      <w:pPr>
        <w:pStyle w:val="BodyText"/>
        <w:numPr>
          <w:ilvl w:val="0"/>
          <w:numId w:val="42"/>
        </w:numPr>
        <w:jc w:val="both"/>
        <w:rPr>
          <w:szCs w:val="24"/>
        </w:rPr>
      </w:pPr>
      <w:r>
        <w:rPr>
          <w:szCs w:val="24"/>
        </w:rPr>
        <w:t xml:space="preserve">Amendments to the existing Deep-Water Route leading to </w:t>
      </w:r>
      <w:proofErr w:type="spellStart"/>
      <w:r>
        <w:rPr>
          <w:szCs w:val="24"/>
        </w:rPr>
        <w:t>Europoort</w:t>
      </w:r>
      <w:proofErr w:type="spellEnd"/>
      <w:r>
        <w:rPr>
          <w:szCs w:val="24"/>
        </w:rPr>
        <w:t xml:space="preserve"> (Netherlands and Belgium)</w:t>
      </w:r>
    </w:p>
    <w:p w14:paraId="155A7F6B" w14:textId="77777777" w:rsidR="0060167A" w:rsidRDefault="0060167A" w:rsidP="00FA620A">
      <w:pPr>
        <w:pStyle w:val="BodyText"/>
        <w:numPr>
          <w:ilvl w:val="0"/>
          <w:numId w:val="42"/>
        </w:numPr>
        <w:jc w:val="both"/>
        <w:rPr>
          <w:szCs w:val="24"/>
        </w:rPr>
      </w:pPr>
      <w:r>
        <w:rPr>
          <w:szCs w:val="24"/>
        </w:rPr>
        <w:t xml:space="preserve">Revocation of the existing </w:t>
      </w:r>
      <w:proofErr w:type="spellStart"/>
      <w:r>
        <w:rPr>
          <w:szCs w:val="24"/>
        </w:rPr>
        <w:t>DeepWater</w:t>
      </w:r>
      <w:proofErr w:type="spellEnd"/>
      <w:r>
        <w:rPr>
          <w:szCs w:val="24"/>
        </w:rPr>
        <w:t xml:space="preserve"> Route inside the borders of the Traffic Separation Schemes from </w:t>
      </w:r>
      <w:proofErr w:type="spellStart"/>
      <w:r>
        <w:rPr>
          <w:szCs w:val="24"/>
        </w:rPr>
        <w:t>Gogland</w:t>
      </w:r>
      <w:proofErr w:type="spellEnd"/>
      <w:r>
        <w:rPr>
          <w:szCs w:val="24"/>
        </w:rPr>
        <w:t xml:space="preserve"> Island to </w:t>
      </w:r>
      <w:proofErr w:type="spellStart"/>
      <w:r>
        <w:rPr>
          <w:szCs w:val="24"/>
        </w:rPr>
        <w:t>Rodsher</w:t>
      </w:r>
      <w:proofErr w:type="spellEnd"/>
      <w:r>
        <w:rPr>
          <w:szCs w:val="24"/>
        </w:rPr>
        <w:t xml:space="preserve"> Island (Russia)</w:t>
      </w:r>
    </w:p>
    <w:p w14:paraId="4BD6FBD2" w14:textId="77777777" w:rsidR="0060167A" w:rsidRDefault="0060167A" w:rsidP="00FA620A">
      <w:pPr>
        <w:pStyle w:val="BodyText"/>
        <w:numPr>
          <w:ilvl w:val="0"/>
          <w:numId w:val="42"/>
        </w:numPr>
        <w:jc w:val="both"/>
        <w:rPr>
          <w:szCs w:val="24"/>
        </w:rPr>
      </w:pPr>
      <w:r>
        <w:rPr>
          <w:szCs w:val="24"/>
        </w:rPr>
        <w:t xml:space="preserve">Establishment of new recommended tracks and traffic separation line between the </w:t>
      </w:r>
      <w:r w:rsidR="002D71D6">
        <w:rPr>
          <w:szCs w:val="24"/>
        </w:rPr>
        <w:t xml:space="preserve">Traffic Separation schemes “Off </w:t>
      </w:r>
      <w:proofErr w:type="spellStart"/>
      <w:r w:rsidR="002D71D6">
        <w:rPr>
          <w:szCs w:val="24"/>
        </w:rPr>
        <w:t>Rodsher</w:t>
      </w:r>
      <w:proofErr w:type="spellEnd"/>
      <w:r w:rsidR="002D71D6">
        <w:rPr>
          <w:szCs w:val="24"/>
        </w:rPr>
        <w:t xml:space="preserve"> Island” and “Off </w:t>
      </w:r>
      <w:proofErr w:type="spellStart"/>
      <w:r w:rsidR="002D71D6">
        <w:rPr>
          <w:szCs w:val="24"/>
        </w:rPr>
        <w:t>Gogland</w:t>
      </w:r>
      <w:proofErr w:type="spellEnd"/>
      <w:r w:rsidR="002D71D6">
        <w:rPr>
          <w:szCs w:val="24"/>
        </w:rPr>
        <w:t xml:space="preserve"> Island”</w:t>
      </w:r>
    </w:p>
    <w:p w14:paraId="118779DD" w14:textId="77777777" w:rsidR="00644A53" w:rsidRDefault="00644A53" w:rsidP="00FA620A">
      <w:pPr>
        <w:pStyle w:val="BodyText"/>
        <w:numPr>
          <w:ilvl w:val="0"/>
          <w:numId w:val="42"/>
        </w:numPr>
        <w:jc w:val="both"/>
        <w:rPr>
          <w:szCs w:val="24"/>
        </w:rPr>
      </w:pPr>
      <w:r>
        <w:rPr>
          <w:szCs w:val="24"/>
        </w:rPr>
        <w:t>Establishment of a new area to be avoided (ATBA) off the Ningaloo Coast, Western Australia</w:t>
      </w:r>
    </w:p>
    <w:p w14:paraId="155ACD35" w14:textId="77777777" w:rsidR="00752660" w:rsidRDefault="0060167A" w:rsidP="00FA620A">
      <w:pPr>
        <w:pStyle w:val="BodyText"/>
        <w:numPr>
          <w:ilvl w:val="0"/>
          <w:numId w:val="42"/>
        </w:numPr>
        <w:jc w:val="both"/>
        <w:rPr>
          <w:szCs w:val="24"/>
        </w:rPr>
      </w:pPr>
      <w:r>
        <w:rPr>
          <w:szCs w:val="24"/>
        </w:rPr>
        <w:t>Recommendatory measure for vessels crossing the Traffic Separation Scheme and Precautionary Areas in the Singapore Strait during hours of darkness</w:t>
      </w:r>
    </w:p>
    <w:p w14:paraId="577F2D63" w14:textId="77777777" w:rsidR="0060167A" w:rsidRDefault="0060167A" w:rsidP="00FA620A">
      <w:pPr>
        <w:pStyle w:val="BodyText"/>
        <w:numPr>
          <w:ilvl w:val="0"/>
          <w:numId w:val="42"/>
        </w:numPr>
        <w:jc w:val="both"/>
        <w:rPr>
          <w:szCs w:val="24"/>
        </w:rPr>
      </w:pPr>
      <w:r>
        <w:rPr>
          <w:szCs w:val="24"/>
        </w:rPr>
        <w:t>Establishment of two new areas to be avoided (ATBA) in waters off the Brazilian South-East coast.</w:t>
      </w:r>
    </w:p>
    <w:p w14:paraId="44FD2594" w14:textId="77777777" w:rsidR="00487F37" w:rsidRDefault="00487F37" w:rsidP="00A46D81">
      <w:pPr>
        <w:pStyle w:val="ListParagraph"/>
        <w:ind w:left="0"/>
        <w:rPr>
          <w:szCs w:val="24"/>
          <w:lang w:val="en-GB"/>
        </w:rPr>
      </w:pPr>
    </w:p>
    <w:p w14:paraId="3E9766D9" w14:textId="77777777" w:rsidR="00A330B3" w:rsidRPr="00D93A68"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3</w:t>
      </w:r>
      <w:r w:rsidR="00054149">
        <w:rPr>
          <w:b/>
          <w:szCs w:val="24"/>
        </w:rPr>
        <w:t>.2</w:t>
      </w:r>
      <w:r w:rsidR="00A330B3" w:rsidRPr="00D93A68">
        <w:rPr>
          <w:b/>
          <w:szCs w:val="24"/>
        </w:rPr>
        <w:tab/>
        <w:t>Mandatory ship reporting system</w:t>
      </w:r>
    </w:p>
    <w:p w14:paraId="515162A1" w14:textId="77777777" w:rsidR="00A330B3" w:rsidRPr="00D93A68"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rPr>
      </w:pPr>
    </w:p>
    <w:p w14:paraId="3A41A57D" w14:textId="77777777" w:rsidR="00A330B3" w:rsidRDefault="00A330B3" w:rsidP="00581D62">
      <w:pPr>
        <w:pStyle w:val="BodyText"/>
        <w:spacing w:after="0"/>
        <w:jc w:val="both"/>
        <w:rPr>
          <w:szCs w:val="24"/>
        </w:rPr>
      </w:pPr>
      <w:r w:rsidRPr="00D93A68">
        <w:rPr>
          <w:szCs w:val="24"/>
        </w:rPr>
        <w:t xml:space="preserve">The Sub-Committee approved and invited the Committee to adopt: </w:t>
      </w:r>
    </w:p>
    <w:p w14:paraId="03766E93" w14:textId="77777777" w:rsidR="00752660" w:rsidRDefault="00752660" w:rsidP="00581D62">
      <w:pPr>
        <w:pStyle w:val="BodyText"/>
        <w:spacing w:after="0"/>
        <w:jc w:val="both"/>
        <w:rPr>
          <w:szCs w:val="24"/>
        </w:rPr>
      </w:pPr>
    </w:p>
    <w:p w14:paraId="717CBFC9" w14:textId="77777777" w:rsidR="00752660" w:rsidRDefault="002D71D6" w:rsidP="00AC3819">
      <w:pPr>
        <w:pStyle w:val="BodyText"/>
        <w:numPr>
          <w:ilvl w:val="0"/>
          <w:numId w:val="43"/>
        </w:numPr>
        <w:jc w:val="both"/>
        <w:rPr>
          <w:szCs w:val="24"/>
        </w:rPr>
      </w:pPr>
      <w:r>
        <w:rPr>
          <w:szCs w:val="24"/>
        </w:rPr>
        <w:t xml:space="preserve">A new mandatory </w:t>
      </w:r>
      <w:r w:rsidR="00752660" w:rsidRPr="00752660">
        <w:rPr>
          <w:szCs w:val="24"/>
        </w:rPr>
        <w:t>ship reporting system</w:t>
      </w:r>
      <w:r w:rsidR="00915BB3">
        <w:rPr>
          <w:szCs w:val="24"/>
        </w:rPr>
        <w:t xml:space="preserve"> </w:t>
      </w:r>
      <w:r>
        <w:rPr>
          <w:szCs w:val="24"/>
        </w:rPr>
        <w:t>in the Barents Area (Barents SRS – Norway and Russia)</w:t>
      </w:r>
      <w:r w:rsidR="00915BB3">
        <w:rPr>
          <w:szCs w:val="24"/>
        </w:rPr>
        <w:t>.</w:t>
      </w:r>
    </w:p>
    <w:p w14:paraId="59D67FAC" w14:textId="77777777" w:rsidR="00A330B3" w:rsidRPr="00D93A68" w:rsidRDefault="00A330B3" w:rsidP="00A330B3">
      <w:pPr>
        <w:pStyle w:val="BodyText"/>
        <w:spacing w:after="0"/>
        <w:jc w:val="both"/>
        <w:rPr>
          <w:szCs w:val="24"/>
        </w:rPr>
      </w:pPr>
    </w:p>
    <w:p w14:paraId="14ECDADB" w14:textId="77777777" w:rsidR="00F42511" w:rsidRDefault="00EF6712" w:rsidP="002D71D6">
      <w:pPr>
        <w:autoSpaceDE w:val="0"/>
        <w:autoSpaceDN w:val="0"/>
        <w:adjustRightInd w:val="0"/>
        <w:spacing w:line="240" w:lineRule="auto"/>
        <w:jc w:val="both"/>
        <w:rPr>
          <w:b/>
          <w:bCs/>
          <w:color w:val="auto"/>
          <w:szCs w:val="24"/>
        </w:rPr>
      </w:pPr>
      <w:r>
        <w:rPr>
          <w:b/>
          <w:bCs/>
          <w:color w:val="auto"/>
          <w:szCs w:val="24"/>
        </w:rPr>
        <w:t>3.3</w:t>
      </w:r>
      <w:r>
        <w:rPr>
          <w:b/>
          <w:bCs/>
          <w:color w:val="auto"/>
          <w:szCs w:val="24"/>
        </w:rPr>
        <w:tab/>
      </w:r>
      <w:r w:rsidR="007A5A2C">
        <w:rPr>
          <w:b/>
          <w:bCs/>
          <w:color w:val="auto"/>
          <w:szCs w:val="24"/>
        </w:rPr>
        <w:t xml:space="preserve">Rejection of the proposed </w:t>
      </w:r>
      <w:r w:rsidR="002D71D6">
        <w:rPr>
          <w:b/>
          <w:bCs/>
          <w:color w:val="auto"/>
          <w:szCs w:val="24"/>
        </w:rPr>
        <w:t>Recommended route in the Mozambique Channel</w:t>
      </w:r>
    </w:p>
    <w:p w14:paraId="5D94B037" w14:textId="77777777" w:rsidR="002D71D6" w:rsidRDefault="002D71D6" w:rsidP="002D71D6">
      <w:pPr>
        <w:autoSpaceDE w:val="0"/>
        <w:autoSpaceDN w:val="0"/>
        <w:adjustRightInd w:val="0"/>
        <w:spacing w:line="240" w:lineRule="auto"/>
        <w:jc w:val="both"/>
        <w:rPr>
          <w:b/>
          <w:bCs/>
          <w:color w:val="auto"/>
          <w:szCs w:val="24"/>
        </w:rPr>
      </w:pPr>
    </w:p>
    <w:p w14:paraId="2C3911B6"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The Sub-Committee considered a joint proposal by the Comoros, France, Madagascar, Mauritius, Mozambique, the Seychelles, South Africa and the United Republic of Tanzania for the establishment of a new recommended route for all ships in the Mozambique Channel.</w:t>
      </w:r>
    </w:p>
    <w:p w14:paraId="246943E4"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Several delegations</w:t>
      </w:r>
      <w:r w:rsidR="001568BB">
        <w:rPr>
          <w:bCs/>
          <w:color w:val="auto"/>
          <w:szCs w:val="24"/>
        </w:rPr>
        <w:t>,</w:t>
      </w:r>
      <w:r>
        <w:rPr>
          <w:bCs/>
          <w:color w:val="auto"/>
          <w:szCs w:val="24"/>
        </w:rPr>
        <w:t xml:space="preserve"> leaded by the International Chamber of Shipping</w:t>
      </w:r>
      <w:r w:rsidR="001568BB">
        <w:rPr>
          <w:bCs/>
          <w:color w:val="auto"/>
          <w:szCs w:val="24"/>
        </w:rPr>
        <w:t>,</w:t>
      </w:r>
      <w:r w:rsidRPr="00B21210">
        <w:rPr>
          <w:bCs/>
          <w:color w:val="auto"/>
          <w:szCs w:val="24"/>
        </w:rPr>
        <w:t xml:space="preserve"> expressed the view that the proposal neither provided sufficient data on traffic flows, accidents or oil spills nor any compelling need for the proposed routeing measure. There were concerns that the proposal would narrow the route and concentrate the traffic, which could have implications for ship security including piracy threats.</w:t>
      </w:r>
    </w:p>
    <w:p w14:paraId="755E5452" w14:textId="77777777" w:rsidR="00B21210" w:rsidRDefault="00B21210" w:rsidP="00B21210">
      <w:pPr>
        <w:autoSpaceDE w:val="0"/>
        <w:autoSpaceDN w:val="0"/>
        <w:adjustRightInd w:val="0"/>
        <w:spacing w:line="240" w:lineRule="auto"/>
        <w:jc w:val="both"/>
        <w:rPr>
          <w:bCs/>
          <w:color w:val="auto"/>
          <w:szCs w:val="24"/>
        </w:rPr>
      </w:pPr>
    </w:p>
    <w:p w14:paraId="3ED5CD78" w14:textId="77777777" w:rsidR="00B21210" w:rsidRDefault="00B21210" w:rsidP="00B21210">
      <w:pPr>
        <w:autoSpaceDE w:val="0"/>
        <w:autoSpaceDN w:val="0"/>
        <w:adjustRightInd w:val="0"/>
        <w:spacing w:line="240" w:lineRule="auto"/>
        <w:jc w:val="both"/>
        <w:rPr>
          <w:bCs/>
          <w:color w:val="auto"/>
          <w:szCs w:val="24"/>
        </w:rPr>
      </w:pPr>
      <w:r w:rsidRPr="00B21210">
        <w:rPr>
          <w:bCs/>
          <w:color w:val="auto"/>
          <w:szCs w:val="24"/>
        </w:rPr>
        <w:t xml:space="preserve">The delegation of South Africa clarified that the proposed routeing measure was of a recommendatory nature and the proposed route had been thoroughly surveyed at a cost of nearly US$2 million. Regarding the accident history, there had been minor spills; however, </w:t>
      </w:r>
      <w:r w:rsidRPr="00B21210">
        <w:rPr>
          <w:bCs/>
          <w:color w:val="auto"/>
          <w:szCs w:val="24"/>
        </w:rPr>
        <w:lastRenderedPageBreak/>
        <w:t xml:space="preserve">these could pose a risk to UNESCO heritage sites. In light of the above, </w:t>
      </w:r>
      <w:r>
        <w:rPr>
          <w:bCs/>
          <w:color w:val="auto"/>
          <w:szCs w:val="24"/>
        </w:rPr>
        <w:t>the countries of the region with the assistance of the World Bank, GEF and IOC</w:t>
      </w:r>
      <w:r w:rsidRPr="00B21210">
        <w:rPr>
          <w:bCs/>
          <w:color w:val="auto"/>
          <w:szCs w:val="24"/>
        </w:rPr>
        <w:t xml:space="preserve"> had taken a proactive approach and developed the proposal.</w:t>
      </w:r>
      <w:r>
        <w:rPr>
          <w:bCs/>
          <w:color w:val="auto"/>
          <w:szCs w:val="24"/>
        </w:rPr>
        <w:t xml:space="preserve"> The IALA delegation added that thanks to the project numerous aids to navigation in the area were refurbished and improved.</w:t>
      </w:r>
    </w:p>
    <w:p w14:paraId="2B383BDA" w14:textId="77777777" w:rsidR="00B21210" w:rsidRPr="00B21210" w:rsidRDefault="00B21210" w:rsidP="00B21210">
      <w:pPr>
        <w:autoSpaceDE w:val="0"/>
        <w:autoSpaceDN w:val="0"/>
        <w:adjustRightInd w:val="0"/>
        <w:spacing w:line="240" w:lineRule="auto"/>
        <w:jc w:val="both"/>
        <w:rPr>
          <w:bCs/>
          <w:color w:val="auto"/>
          <w:szCs w:val="24"/>
        </w:rPr>
      </w:pPr>
    </w:p>
    <w:p w14:paraId="275CEA12" w14:textId="77777777" w:rsidR="002D71D6" w:rsidRPr="002D71D6" w:rsidRDefault="00B21210" w:rsidP="00B21210">
      <w:pPr>
        <w:autoSpaceDE w:val="0"/>
        <w:autoSpaceDN w:val="0"/>
        <w:adjustRightInd w:val="0"/>
        <w:spacing w:line="240" w:lineRule="auto"/>
        <w:jc w:val="both"/>
        <w:rPr>
          <w:bCs/>
          <w:color w:val="auto"/>
          <w:szCs w:val="24"/>
        </w:rPr>
      </w:pPr>
      <w:r w:rsidRPr="00B21210">
        <w:rPr>
          <w:bCs/>
          <w:color w:val="auto"/>
          <w:szCs w:val="24"/>
        </w:rPr>
        <w:t>However, the Sub-Committee, recognizing there were serious deficiencies in the proposal</w:t>
      </w:r>
      <w:r w:rsidR="001568BB">
        <w:rPr>
          <w:bCs/>
          <w:color w:val="auto"/>
          <w:szCs w:val="24"/>
        </w:rPr>
        <w:t>,</w:t>
      </w:r>
      <w:r w:rsidRPr="00B21210">
        <w:rPr>
          <w:bCs/>
          <w:color w:val="auto"/>
          <w:szCs w:val="24"/>
        </w:rPr>
        <w:t xml:space="preserve"> </w:t>
      </w:r>
      <w:r>
        <w:rPr>
          <w:bCs/>
          <w:color w:val="auto"/>
          <w:szCs w:val="24"/>
        </w:rPr>
        <w:t>invited South Af</w:t>
      </w:r>
      <w:r w:rsidR="00BF353D">
        <w:rPr>
          <w:bCs/>
          <w:color w:val="auto"/>
          <w:szCs w:val="24"/>
        </w:rPr>
        <w:t xml:space="preserve">rica and the co-sponsors </w:t>
      </w:r>
      <w:r w:rsidRPr="00B21210">
        <w:rPr>
          <w:bCs/>
          <w:color w:val="auto"/>
          <w:szCs w:val="24"/>
        </w:rPr>
        <w:t>to re-submit a revised proposal to NAV 59.</w:t>
      </w:r>
    </w:p>
    <w:p w14:paraId="328C8025" w14:textId="77777777" w:rsidR="00EF6712" w:rsidRDefault="00EF6712" w:rsidP="00FA620A">
      <w:pPr>
        <w:autoSpaceDE w:val="0"/>
        <w:autoSpaceDN w:val="0"/>
        <w:adjustRightInd w:val="0"/>
        <w:spacing w:line="240" w:lineRule="auto"/>
        <w:jc w:val="both"/>
        <w:rPr>
          <w:b/>
          <w:bCs/>
          <w:color w:val="auto"/>
          <w:szCs w:val="24"/>
        </w:rPr>
      </w:pPr>
    </w:p>
    <w:p w14:paraId="531CC97B" w14:textId="77777777" w:rsidR="00A15FAB" w:rsidRDefault="00A15FAB" w:rsidP="00BF353D">
      <w:pPr>
        <w:spacing w:line="240" w:lineRule="auto"/>
        <w:rPr>
          <w:b/>
          <w:bCs/>
          <w:szCs w:val="24"/>
        </w:rPr>
      </w:pPr>
    </w:p>
    <w:p w14:paraId="126A5CD0" w14:textId="77777777" w:rsidR="00EF051A" w:rsidRDefault="00BF353D" w:rsidP="00977A22">
      <w:pPr>
        <w:spacing w:line="240" w:lineRule="auto"/>
        <w:jc w:val="both"/>
        <w:rPr>
          <w:b/>
          <w:bCs/>
          <w:szCs w:val="24"/>
        </w:rPr>
      </w:pPr>
      <w:r>
        <w:rPr>
          <w:b/>
          <w:bCs/>
          <w:szCs w:val="24"/>
        </w:rPr>
        <w:t>4</w:t>
      </w:r>
      <w:r w:rsidR="00EF051A">
        <w:rPr>
          <w:b/>
          <w:bCs/>
          <w:szCs w:val="24"/>
        </w:rPr>
        <w:tab/>
      </w:r>
      <w:r w:rsidR="007C2F4E">
        <w:rPr>
          <w:b/>
          <w:bCs/>
          <w:szCs w:val="24"/>
        </w:rPr>
        <w:t xml:space="preserve">Development of Policy and </w:t>
      </w:r>
      <w:r w:rsidR="00EF051A">
        <w:rPr>
          <w:b/>
          <w:bCs/>
          <w:szCs w:val="24"/>
        </w:rPr>
        <w:t>New symbols for AIS Aids to Navigation</w:t>
      </w:r>
    </w:p>
    <w:p w14:paraId="157744F9" w14:textId="77777777" w:rsidR="00EF051A" w:rsidRDefault="00EF051A" w:rsidP="00977A22">
      <w:pPr>
        <w:spacing w:line="240" w:lineRule="auto"/>
        <w:jc w:val="both"/>
        <w:rPr>
          <w:b/>
          <w:bCs/>
          <w:szCs w:val="24"/>
        </w:rPr>
      </w:pPr>
    </w:p>
    <w:p w14:paraId="1B9DBAC8" w14:textId="77777777" w:rsidR="00C94A46" w:rsidRDefault="00C94A46" w:rsidP="003C788C">
      <w:pPr>
        <w:spacing w:line="240" w:lineRule="auto"/>
        <w:jc w:val="both"/>
        <w:rPr>
          <w:bCs/>
          <w:i/>
          <w:szCs w:val="24"/>
        </w:rPr>
      </w:pPr>
      <w:r w:rsidRPr="00C94A46">
        <w:rPr>
          <w:bCs/>
          <w:szCs w:val="24"/>
        </w:rPr>
        <w:t>MSC 88</w:t>
      </w:r>
      <w:r>
        <w:rPr>
          <w:bCs/>
          <w:szCs w:val="24"/>
        </w:rPr>
        <w:t xml:space="preserve"> </w:t>
      </w:r>
      <w:r w:rsidR="00BF353D">
        <w:rPr>
          <w:bCs/>
          <w:szCs w:val="24"/>
        </w:rPr>
        <w:t>decided to add a new agenda item on the work of the NAV Sub-Committee on</w:t>
      </w:r>
      <w:r w:rsidRPr="00C94A46">
        <w:rPr>
          <w:bCs/>
          <w:szCs w:val="24"/>
        </w:rPr>
        <w:t xml:space="preserve"> "Development</w:t>
      </w:r>
      <w:r>
        <w:rPr>
          <w:bCs/>
          <w:szCs w:val="24"/>
        </w:rPr>
        <w:t xml:space="preserve"> </w:t>
      </w:r>
      <w:r w:rsidRPr="00C94A46">
        <w:rPr>
          <w:bCs/>
          <w:szCs w:val="24"/>
        </w:rPr>
        <w:t>of policy and new symbols for AIS aids to navigation"</w:t>
      </w:r>
      <w:r>
        <w:rPr>
          <w:bCs/>
          <w:szCs w:val="24"/>
        </w:rPr>
        <w:t>.</w:t>
      </w:r>
      <w:r w:rsidR="00BF353D">
        <w:rPr>
          <w:bCs/>
          <w:szCs w:val="24"/>
        </w:rPr>
        <w:t xml:space="preserve"> At NAV 57, there was a general support to develop the subjec</w:t>
      </w:r>
      <w:r>
        <w:rPr>
          <w:bCs/>
          <w:szCs w:val="24"/>
        </w:rPr>
        <w:t xml:space="preserve">t through a </w:t>
      </w:r>
      <w:r w:rsidR="003C788C">
        <w:rPr>
          <w:bCs/>
          <w:szCs w:val="24"/>
        </w:rPr>
        <w:t>C</w:t>
      </w:r>
      <w:r>
        <w:rPr>
          <w:bCs/>
          <w:szCs w:val="24"/>
        </w:rPr>
        <w:t xml:space="preserve">orrespondence </w:t>
      </w:r>
      <w:r w:rsidR="003C788C">
        <w:rPr>
          <w:bCs/>
          <w:szCs w:val="24"/>
        </w:rPr>
        <w:t>G</w:t>
      </w:r>
      <w:r>
        <w:rPr>
          <w:bCs/>
          <w:szCs w:val="24"/>
        </w:rPr>
        <w:t xml:space="preserve">roup </w:t>
      </w:r>
      <w:r w:rsidR="003C788C">
        <w:rPr>
          <w:bCs/>
          <w:szCs w:val="24"/>
        </w:rPr>
        <w:t>under the coordination of Japan (</w:t>
      </w:r>
      <w:proofErr w:type="spellStart"/>
      <w:r w:rsidR="003C788C">
        <w:rPr>
          <w:bCs/>
          <w:szCs w:val="24"/>
        </w:rPr>
        <w:t>Cdr</w:t>
      </w:r>
      <w:proofErr w:type="spellEnd"/>
      <w:r w:rsidR="003C788C">
        <w:rPr>
          <w:bCs/>
          <w:szCs w:val="24"/>
        </w:rPr>
        <w:t xml:space="preserve"> Hideki Noguchi)</w:t>
      </w:r>
      <w:proofErr w:type="gramStart"/>
      <w:r w:rsidR="003C788C">
        <w:rPr>
          <w:bCs/>
          <w:szCs w:val="24"/>
        </w:rPr>
        <w:t xml:space="preserve">. </w:t>
      </w:r>
      <w:proofErr w:type="gramEnd"/>
      <w:r w:rsidR="003C788C">
        <w:rPr>
          <w:bCs/>
          <w:szCs w:val="24"/>
        </w:rPr>
        <w:t xml:space="preserve">The Correspondence Group was instructed by the Sub-Committee </w:t>
      </w:r>
      <w:r w:rsidR="003C788C" w:rsidRPr="003C788C">
        <w:rPr>
          <w:bCs/>
          <w:i/>
          <w:szCs w:val="24"/>
        </w:rPr>
        <w:t>“to consider documents NAV 56/11, NAV 57/8</w:t>
      </w:r>
      <w:r w:rsidR="0062704E">
        <w:rPr>
          <w:bCs/>
          <w:i/>
          <w:szCs w:val="24"/>
        </w:rPr>
        <w:t xml:space="preserve"> (Japan)</w:t>
      </w:r>
      <w:r w:rsidR="003C788C" w:rsidRPr="003C788C">
        <w:rPr>
          <w:bCs/>
          <w:i/>
          <w:szCs w:val="24"/>
        </w:rPr>
        <w:t xml:space="preserve"> and NAV 57/8/2</w:t>
      </w:r>
      <w:r w:rsidR="0062704E">
        <w:rPr>
          <w:bCs/>
          <w:i/>
          <w:szCs w:val="24"/>
        </w:rPr>
        <w:t xml:space="preserve"> (IALA)</w:t>
      </w:r>
      <w:r w:rsidR="003C788C" w:rsidRPr="003C788C">
        <w:rPr>
          <w:bCs/>
          <w:i/>
          <w:szCs w:val="24"/>
        </w:rPr>
        <w:t>, including comments made in Plenary and any other relevant information, develop a first draft of a policy for AIS Aids to Navigation and submit a report for consideration and review by NAV 58”.</w:t>
      </w:r>
    </w:p>
    <w:p w14:paraId="0D135896" w14:textId="77777777" w:rsidR="00BF353D" w:rsidRDefault="00BF353D" w:rsidP="003C788C">
      <w:pPr>
        <w:spacing w:line="240" w:lineRule="auto"/>
        <w:jc w:val="both"/>
        <w:rPr>
          <w:bCs/>
          <w:i/>
          <w:szCs w:val="24"/>
        </w:rPr>
      </w:pPr>
    </w:p>
    <w:p w14:paraId="3A3A225F" w14:textId="77777777" w:rsidR="00BF353D" w:rsidRDefault="00BF353D" w:rsidP="003C788C">
      <w:pPr>
        <w:spacing w:line="240" w:lineRule="auto"/>
        <w:jc w:val="both"/>
        <w:rPr>
          <w:bCs/>
          <w:szCs w:val="24"/>
        </w:rPr>
      </w:pPr>
      <w:r>
        <w:rPr>
          <w:bCs/>
          <w:szCs w:val="24"/>
        </w:rPr>
        <w:t xml:space="preserve">Japan submitted the report of the Correspondence Group (document NAV 58/7) which </w:t>
      </w:r>
      <w:r w:rsidR="009324BD">
        <w:rPr>
          <w:bCs/>
          <w:szCs w:val="24"/>
        </w:rPr>
        <w:t>contained the first draft of the IMO policy and new symbols for AIS Aids to Navigation. The document presented three different options concerning the definition of AIS AtoN. After discussion and despite the intervention of the IALA delegation, the Sub-Committee agreed on the following restricted definition:</w:t>
      </w:r>
    </w:p>
    <w:p w14:paraId="634572F9" w14:textId="77777777" w:rsidR="009324BD" w:rsidRDefault="009324BD" w:rsidP="003C788C">
      <w:pPr>
        <w:spacing w:line="240" w:lineRule="auto"/>
        <w:jc w:val="both"/>
        <w:rPr>
          <w:bCs/>
          <w:szCs w:val="24"/>
        </w:rPr>
      </w:pPr>
    </w:p>
    <w:p w14:paraId="7A5899D6" w14:textId="77777777" w:rsidR="009324BD" w:rsidRDefault="009324BD" w:rsidP="004F2DE1">
      <w:pPr>
        <w:spacing w:line="240" w:lineRule="auto"/>
        <w:ind w:left="720"/>
        <w:jc w:val="both"/>
        <w:rPr>
          <w:bCs/>
          <w:i/>
          <w:szCs w:val="24"/>
        </w:rPr>
      </w:pPr>
      <w:r w:rsidRPr="004F2DE1">
        <w:rPr>
          <w:bCs/>
          <w:i/>
          <w:szCs w:val="24"/>
        </w:rPr>
        <w:t>“An AIS AtoN is a digital aid to navigation (AtoN) promulgated by an authorized service provider using AIS Message 21 "Aids to navigation report" that is portrayed on devices or systems (e.g. ECDIS, radar or INS). An AIS AtoN can be implemented in two ways.</w:t>
      </w:r>
    </w:p>
    <w:p w14:paraId="3412AFB6" w14:textId="77777777" w:rsidR="004F2DE1" w:rsidRPr="004F2DE1" w:rsidRDefault="004F2DE1" w:rsidP="004F2DE1">
      <w:pPr>
        <w:spacing w:line="240" w:lineRule="auto"/>
        <w:ind w:left="720"/>
        <w:jc w:val="both"/>
        <w:rPr>
          <w:bCs/>
          <w:i/>
          <w:szCs w:val="24"/>
        </w:rPr>
      </w:pPr>
    </w:p>
    <w:p w14:paraId="4BEBB474" w14:textId="77777777" w:rsidR="009324BD" w:rsidRDefault="009324BD" w:rsidP="004F2DE1">
      <w:pPr>
        <w:spacing w:line="240" w:lineRule="auto"/>
        <w:ind w:left="1440"/>
        <w:jc w:val="both"/>
        <w:rPr>
          <w:bCs/>
          <w:i/>
          <w:szCs w:val="24"/>
        </w:rPr>
      </w:pPr>
      <w:r w:rsidRPr="004F2DE1">
        <w:rPr>
          <w:bCs/>
          <w:i/>
          <w:szCs w:val="24"/>
        </w:rPr>
        <w:t>.1 Physical AIS AtoN:</w:t>
      </w:r>
      <w:r w:rsidR="004F2DE1">
        <w:rPr>
          <w:bCs/>
          <w:i/>
          <w:szCs w:val="24"/>
        </w:rPr>
        <w:t xml:space="preserve"> a</w:t>
      </w:r>
      <w:r w:rsidRPr="004F2DE1">
        <w:rPr>
          <w:bCs/>
          <w:i/>
          <w:szCs w:val="24"/>
        </w:rPr>
        <w:t xml:space="preserve"> Physical AIS AtoN is an AIS Message 21 representing an AtoN that physically exists.</w:t>
      </w:r>
    </w:p>
    <w:p w14:paraId="2C76B017" w14:textId="77777777" w:rsidR="004F2DE1" w:rsidRPr="004F2DE1" w:rsidRDefault="004F2DE1" w:rsidP="004F2DE1">
      <w:pPr>
        <w:spacing w:line="240" w:lineRule="auto"/>
        <w:ind w:left="1440"/>
        <w:jc w:val="both"/>
        <w:rPr>
          <w:bCs/>
          <w:i/>
          <w:szCs w:val="24"/>
        </w:rPr>
      </w:pPr>
    </w:p>
    <w:p w14:paraId="604E360C" w14:textId="77777777" w:rsidR="009324BD" w:rsidRDefault="009324BD" w:rsidP="004F2DE1">
      <w:pPr>
        <w:spacing w:line="240" w:lineRule="auto"/>
        <w:ind w:left="1440"/>
        <w:jc w:val="both"/>
        <w:rPr>
          <w:bCs/>
          <w:i/>
          <w:szCs w:val="24"/>
        </w:rPr>
      </w:pPr>
      <w:r w:rsidRPr="004F2DE1">
        <w:rPr>
          <w:bCs/>
          <w:i/>
          <w:szCs w:val="24"/>
        </w:rPr>
        <w:t>.2 Virtual AIS AtoN:</w:t>
      </w:r>
      <w:r w:rsidR="004F2DE1">
        <w:rPr>
          <w:bCs/>
          <w:i/>
          <w:szCs w:val="24"/>
        </w:rPr>
        <w:t xml:space="preserve"> a</w:t>
      </w:r>
      <w:r w:rsidRPr="004F2DE1">
        <w:rPr>
          <w:bCs/>
          <w:i/>
          <w:szCs w:val="24"/>
        </w:rPr>
        <w:t xml:space="preserve"> Virtual AIS AtoN is transmitted as a Message 21 representing an AtoN that does not physically exist.</w:t>
      </w:r>
      <w:r w:rsidR="004F2DE1">
        <w:rPr>
          <w:bCs/>
          <w:i/>
          <w:szCs w:val="24"/>
        </w:rPr>
        <w:t>”</w:t>
      </w:r>
    </w:p>
    <w:p w14:paraId="337C6671" w14:textId="77777777" w:rsidR="004F2DE1" w:rsidRDefault="004F2DE1" w:rsidP="004F2DE1">
      <w:pPr>
        <w:spacing w:line="240" w:lineRule="auto"/>
        <w:jc w:val="both"/>
        <w:rPr>
          <w:bCs/>
          <w:szCs w:val="24"/>
        </w:rPr>
      </w:pPr>
      <w:r>
        <w:rPr>
          <w:bCs/>
          <w:szCs w:val="24"/>
        </w:rPr>
        <w:t xml:space="preserve"> </w:t>
      </w:r>
    </w:p>
    <w:p w14:paraId="4672CF19" w14:textId="77777777" w:rsidR="004F2DE1" w:rsidRDefault="004F2DE1" w:rsidP="004F2DE1">
      <w:pPr>
        <w:spacing w:line="240" w:lineRule="auto"/>
        <w:jc w:val="both"/>
        <w:rPr>
          <w:bCs/>
          <w:szCs w:val="24"/>
        </w:rPr>
      </w:pPr>
      <w:r>
        <w:rPr>
          <w:bCs/>
          <w:szCs w:val="24"/>
        </w:rPr>
        <w:t xml:space="preserve">The new definition has consequences for IALA, first to decide if a physical AIS AtoN can be real and synthetic or if </w:t>
      </w:r>
      <w:r w:rsidR="003B3D8B">
        <w:rPr>
          <w:bCs/>
          <w:szCs w:val="24"/>
        </w:rPr>
        <w:t>it</w:t>
      </w:r>
      <w:r>
        <w:rPr>
          <w:bCs/>
          <w:szCs w:val="24"/>
        </w:rPr>
        <w:t xml:space="preserve"> can only be implemented on the AtoN itself, taking into consideration that the reason</w:t>
      </w:r>
      <w:r w:rsidR="003B3D8B">
        <w:rPr>
          <w:bCs/>
          <w:szCs w:val="24"/>
        </w:rPr>
        <w:t xml:space="preserve"> for the Sub-Committee</w:t>
      </w:r>
      <w:r>
        <w:rPr>
          <w:bCs/>
          <w:szCs w:val="24"/>
        </w:rPr>
        <w:t xml:space="preserve"> to choose this alternative </w:t>
      </w:r>
      <w:r w:rsidR="003B3D8B">
        <w:rPr>
          <w:bCs/>
          <w:szCs w:val="24"/>
        </w:rPr>
        <w:t>was</w:t>
      </w:r>
      <w:r>
        <w:rPr>
          <w:bCs/>
          <w:szCs w:val="24"/>
        </w:rPr>
        <w:t xml:space="preserve"> to not confuse the mariner for whom it is not necessary to know the source of the information and its location.</w:t>
      </w:r>
    </w:p>
    <w:p w14:paraId="3D7FC7F3" w14:textId="77777777" w:rsidR="004F2DE1" w:rsidRDefault="004F2DE1" w:rsidP="004F2DE1">
      <w:pPr>
        <w:spacing w:line="240" w:lineRule="auto"/>
        <w:jc w:val="both"/>
        <w:rPr>
          <w:bCs/>
          <w:szCs w:val="24"/>
        </w:rPr>
      </w:pPr>
    </w:p>
    <w:p w14:paraId="6A269542" w14:textId="77777777" w:rsidR="004F2DE1" w:rsidRDefault="004F2DE1" w:rsidP="004F2DE1">
      <w:pPr>
        <w:spacing w:line="240" w:lineRule="auto"/>
        <w:jc w:val="both"/>
        <w:rPr>
          <w:bCs/>
          <w:szCs w:val="24"/>
        </w:rPr>
      </w:pPr>
      <w:r>
        <w:rPr>
          <w:bCs/>
          <w:szCs w:val="24"/>
        </w:rPr>
        <w:t xml:space="preserve">Also, limiting the transmission of virtual AIS AtoN to Message 21 </w:t>
      </w:r>
      <w:r w:rsidR="00854D1F">
        <w:rPr>
          <w:bCs/>
          <w:szCs w:val="24"/>
        </w:rPr>
        <w:t>would mean</w:t>
      </w:r>
      <w:r>
        <w:rPr>
          <w:bCs/>
          <w:szCs w:val="24"/>
        </w:rPr>
        <w:t xml:space="preserve"> that the </w:t>
      </w:r>
      <w:r w:rsidR="003B3D8B">
        <w:rPr>
          <w:bCs/>
          <w:szCs w:val="24"/>
        </w:rPr>
        <w:t xml:space="preserve">AIS </w:t>
      </w:r>
      <w:r>
        <w:rPr>
          <w:bCs/>
          <w:szCs w:val="24"/>
        </w:rPr>
        <w:t xml:space="preserve">transmission of representation of </w:t>
      </w:r>
      <w:r w:rsidR="00854D1F">
        <w:rPr>
          <w:bCs/>
          <w:szCs w:val="24"/>
        </w:rPr>
        <w:t>lines, limits, areas, etc. would not be possible under the rubric AtoN.</w:t>
      </w:r>
      <w:r>
        <w:rPr>
          <w:bCs/>
          <w:szCs w:val="24"/>
        </w:rPr>
        <w:t xml:space="preserve"> </w:t>
      </w:r>
    </w:p>
    <w:p w14:paraId="6538F8F7" w14:textId="77777777" w:rsidR="00854D1F" w:rsidRDefault="00854D1F" w:rsidP="004F2DE1">
      <w:pPr>
        <w:spacing w:line="240" w:lineRule="auto"/>
        <w:jc w:val="both"/>
        <w:rPr>
          <w:bCs/>
          <w:szCs w:val="24"/>
        </w:rPr>
      </w:pPr>
    </w:p>
    <w:p w14:paraId="55B3FC76" w14:textId="77777777" w:rsidR="00854D1F" w:rsidRDefault="00854D1F" w:rsidP="00854D1F">
      <w:pPr>
        <w:spacing w:line="240" w:lineRule="auto"/>
        <w:jc w:val="both"/>
        <w:rPr>
          <w:bCs/>
          <w:szCs w:val="24"/>
        </w:rPr>
      </w:pPr>
      <w:r>
        <w:rPr>
          <w:bCs/>
          <w:szCs w:val="24"/>
        </w:rPr>
        <w:lastRenderedPageBreak/>
        <w:t>The Sub-Committee decided to re</w:t>
      </w:r>
      <w:r w:rsidR="00C608B3">
        <w:rPr>
          <w:bCs/>
          <w:szCs w:val="24"/>
        </w:rPr>
        <w:t>-establish</w:t>
      </w:r>
      <w:r w:rsidRPr="00854D1F">
        <w:rPr>
          <w:bCs/>
          <w:szCs w:val="24"/>
        </w:rPr>
        <w:t xml:space="preserve"> the Correspondence Group on Development of policy and new symbols for AIS Aids to Navigation, under the coordination of Japan to progress work </w:t>
      </w:r>
      <w:proofErr w:type="spellStart"/>
      <w:r w:rsidR="00C608B3" w:rsidRPr="00854D1F">
        <w:rPr>
          <w:bCs/>
          <w:szCs w:val="24"/>
        </w:rPr>
        <w:t>intersessional</w:t>
      </w:r>
      <w:r w:rsidR="00C608B3">
        <w:rPr>
          <w:bCs/>
          <w:szCs w:val="24"/>
        </w:rPr>
        <w:t>ly</w:t>
      </w:r>
      <w:proofErr w:type="spellEnd"/>
      <w:r w:rsidRPr="00854D1F">
        <w:rPr>
          <w:bCs/>
          <w:szCs w:val="24"/>
        </w:rPr>
        <w:t>, with the following terms of reference:</w:t>
      </w:r>
    </w:p>
    <w:p w14:paraId="74E927CF" w14:textId="77777777" w:rsidR="00854D1F" w:rsidRPr="00854D1F" w:rsidRDefault="00854D1F" w:rsidP="00854D1F">
      <w:pPr>
        <w:spacing w:line="240" w:lineRule="auto"/>
        <w:jc w:val="both"/>
        <w:rPr>
          <w:bCs/>
          <w:szCs w:val="24"/>
        </w:rPr>
      </w:pPr>
    </w:p>
    <w:p w14:paraId="2FA93473" w14:textId="77777777" w:rsidR="00854D1F" w:rsidRPr="00854D1F" w:rsidRDefault="00854D1F" w:rsidP="00854D1F">
      <w:pPr>
        <w:spacing w:line="240" w:lineRule="auto"/>
        <w:ind w:left="720"/>
        <w:jc w:val="both"/>
        <w:rPr>
          <w:bCs/>
          <w:i/>
          <w:szCs w:val="24"/>
        </w:rPr>
      </w:pPr>
      <w:r w:rsidRPr="00854D1F">
        <w:rPr>
          <w:bCs/>
          <w:i/>
          <w:szCs w:val="24"/>
        </w:rPr>
        <w:t>.1 consider documents NAV 58/7 and NAV 58/WP.7, including comments made in plenary and any other relevant information to further review from an editorial point of view and finalize a revised draft of a policy for AIS Aids to Navigation;</w:t>
      </w:r>
    </w:p>
    <w:p w14:paraId="094DEA2F" w14:textId="77777777" w:rsidR="00854D1F" w:rsidRPr="00854D1F" w:rsidRDefault="00854D1F" w:rsidP="00854D1F">
      <w:pPr>
        <w:spacing w:line="240" w:lineRule="auto"/>
        <w:ind w:left="720"/>
        <w:jc w:val="both"/>
        <w:rPr>
          <w:bCs/>
          <w:i/>
          <w:szCs w:val="24"/>
        </w:rPr>
      </w:pPr>
    </w:p>
    <w:p w14:paraId="0D1DCEB7" w14:textId="77777777" w:rsidR="00854D1F" w:rsidRPr="00854D1F" w:rsidRDefault="00854D1F" w:rsidP="00854D1F">
      <w:pPr>
        <w:spacing w:line="240" w:lineRule="auto"/>
        <w:ind w:left="720"/>
        <w:jc w:val="both"/>
        <w:rPr>
          <w:bCs/>
          <w:i/>
          <w:szCs w:val="24"/>
        </w:rPr>
      </w:pPr>
      <w:r w:rsidRPr="00854D1F">
        <w:rPr>
          <w:bCs/>
          <w:i/>
          <w:szCs w:val="24"/>
        </w:rPr>
        <w:t>.2 develop symbols for AIS AtoN, taking into account the symbols contained in SN/Circ.243 and other relevant guidelines, standards and publications; and</w:t>
      </w:r>
    </w:p>
    <w:p w14:paraId="4B8FFA74" w14:textId="77777777" w:rsidR="00854D1F" w:rsidRPr="00854D1F" w:rsidRDefault="00854D1F" w:rsidP="00854D1F">
      <w:pPr>
        <w:spacing w:line="240" w:lineRule="auto"/>
        <w:ind w:left="720"/>
        <w:jc w:val="both"/>
        <w:rPr>
          <w:bCs/>
          <w:i/>
          <w:szCs w:val="24"/>
        </w:rPr>
      </w:pPr>
    </w:p>
    <w:p w14:paraId="6D8801EA" w14:textId="77777777" w:rsidR="00854D1F" w:rsidRPr="00854D1F" w:rsidRDefault="00854D1F" w:rsidP="00854D1F">
      <w:pPr>
        <w:spacing w:line="240" w:lineRule="auto"/>
        <w:ind w:left="720"/>
        <w:jc w:val="both"/>
        <w:rPr>
          <w:bCs/>
          <w:i/>
          <w:szCs w:val="24"/>
        </w:rPr>
      </w:pPr>
      <w:r w:rsidRPr="00854D1F">
        <w:rPr>
          <w:bCs/>
          <w:i/>
          <w:szCs w:val="24"/>
        </w:rPr>
        <w:t>.3 submit a report for consideration and review to NAV 59.</w:t>
      </w:r>
    </w:p>
    <w:p w14:paraId="15BE5CAE" w14:textId="77777777" w:rsidR="00854D1F" w:rsidRPr="004F2DE1" w:rsidRDefault="00854D1F" w:rsidP="004F2DE1">
      <w:pPr>
        <w:spacing w:line="240" w:lineRule="auto"/>
        <w:jc w:val="both"/>
        <w:rPr>
          <w:bCs/>
          <w:szCs w:val="24"/>
        </w:rPr>
      </w:pPr>
    </w:p>
    <w:p w14:paraId="42F63DA0" w14:textId="77777777" w:rsidR="00C94A46" w:rsidRDefault="00C94A46" w:rsidP="00EF051A">
      <w:pPr>
        <w:spacing w:line="240" w:lineRule="auto"/>
        <w:jc w:val="both"/>
        <w:rPr>
          <w:bCs/>
          <w:szCs w:val="24"/>
        </w:rPr>
      </w:pPr>
    </w:p>
    <w:p w14:paraId="7BA708B9" w14:textId="77777777" w:rsidR="00FF4B32" w:rsidRDefault="00FF4B32" w:rsidP="00FF4B32">
      <w:pPr>
        <w:spacing w:line="240" w:lineRule="auto"/>
        <w:jc w:val="both"/>
        <w:rPr>
          <w:bCs/>
          <w:szCs w:val="24"/>
        </w:rPr>
      </w:pPr>
      <w:r>
        <w:rPr>
          <w:b/>
          <w:bCs/>
          <w:szCs w:val="24"/>
        </w:rPr>
        <w:t>5</w:t>
      </w:r>
      <w:r>
        <w:rPr>
          <w:b/>
          <w:bCs/>
          <w:szCs w:val="24"/>
        </w:rPr>
        <w:tab/>
        <w:t xml:space="preserve">ITU </w:t>
      </w:r>
      <w:r w:rsidR="005D223E">
        <w:rPr>
          <w:b/>
          <w:bCs/>
          <w:szCs w:val="24"/>
        </w:rPr>
        <w:t xml:space="preserve">and AIS Matters </w:t>
      </w:r>
    </w:p>
    <w:p w14:paraId="5206AD19" w14:textId="77777777" w:rsidR="005D223E" w:rsidRDefault="005D223E" w:rsidP="00FF4B32">
      <w:pPr>
        <w:spacing w:line="240" w:lineRule="auto"/>
        <w:jc w:val="both"/>
        <w:rPr>
          <w:bCs/>
          <w:szCs w:val="24"/>
        </w:rPr>
      </w:pPr>
    </w:p>
    <w:p w14:paraId="652B76B7" w14:textId="77777777" w:rsidR="005D223E" w:rsidRDefault="005D223E" w:rsidP="00FF4B32">
      <w:pPr>
        <w:spacing w:line="240" w:lineRule="auto"/>
        <w:jc w:val="both"/>
        <w:rPr>
          <w:bCs/>
          <w:szCs w:val="24"/>
        </w:rPr>
      </w:pPr>
      <w:r>
        <w:rPr>
          <w:bCs/>
          <w:szCs w:val="24"/>
        </w:rPr>
        <w:t>In addition of the liaison statement to ITU-R Working Party 5B prepared on the use of VHF Data Exchange as an alternative to AIS, as referred in item 2, the Sub-Committee agreed on a second liaison statement regarding the revision of Recommendation ITU-R M.1371-4 on the technical characteristics for AIS, in particular the use of AIS-SART, AIS MOB and EPIRB-AIS, and the definition of navigational status parameters 11, 12 and 13.</w:t>
      </w:r>
    </w:p>
    <w:p w14:paraId="4F763421" w14:textId="77777777" w:rsidR="005D223E" w:rsidRDefault="005D223E" w:rsidP="00FF4B32">
      <w:pPr>
        <w:spacing w:line="240" w:lineRule="auto"/>
        <w:jc w:val="both"/>
        <w:rPr>
          <w:bCs/>
          <w:szCs w:val="24"/>
        </w:rPr>
      </w:pPr>
    </w:p>
    <w:p w14:paraId="04BAB42D" w14:textId="77777777" w:rsidR="005D223E" w:rsidRDefault="005D223E" w:rsidP="00FF4B32">
      <w:pPr>
        <w:spacing w:line="240" w:lineRule="auto"/>
        <w:jc w:val="both"/>
        <w:rPr>
          <w:bCs/>
          <w:szCs w:val="24"/>
        </w:rPr>
      </w:pPr>
      <w:r>
        <w:rPr>
          <w:bCs/>
          <w:szCs w:val="24"/>
        </w:rPr>
        <w:t>The Sub-Committee also prepared a SN Circular on information on the display of AIS-SART, AIS MO</w:t>
      </w:r>
      <w:r w:rsidR="009B6EDC">
        <w:rPr>
          <w:bCs/>
          <w:szCs w:val="24"/>
        </w:rPr>
        <w:t>B and EPIRB-AIS devices, and confirmed its approbation of the draft MSC Resolution on “Recommendation for the protection of the AIS VHF data link” as proposed by IALA.</w:t>
      </w:r>
    </w:p>
    <w:p w14:paraId="099EE231" w14:textId="77777777" w:rsidR="005D223E" w:rsidRDefault="005D223E" w:rsidP="00FF4B32">
      <w:pPr>
        <w:spacing w:line="240" w:lineRule="auto"/>
        <w:jc w:val="both"/>
        <w:rPr>
          <w:bCs/>
          <w:szCs w:val="24"/>
        </w:rPr>
      </w:pPr>
    </w:p>
    <w:p w14:paraId="2F581BFD" w14:textId="77777777" w:rsidR="002007A2" w:rsidRDefault="002007A2" w:rsidP="000804A1">
      <w:pPr>
        <w:autoSpaceDE w:val="0"/>
        <w:autoSpaceDN w:val="0"/>
        <w:adjustRightInd w:val="0"/>
        <w:spacing w:line="240" w:lineRule="auto"/>
        <w:jc w:val="both"/>
        <w:rPr>
          <w:rFonts w:ascii="TimesNewRoman" w:hAnsi="TimesNewRoman" w:cs="TimesNewRoman"/>
          <w:color w:val="auto"/>
          <w:szCs w:val="24"/>
        </w:rPr>
      </w:pPr>
    </w:p>
    <w:p w14:paraId="62367680" w14:textId="77777777" w:rsidR="00CC5560" w:rsidRDefault="00FF4B32" w:rsidP="009B6EDC">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6</w:t>
      </w:r>
      <w:r w:rsidR="00191AA8">
        <w:rPr>
          <w:rFonts w:ascii="TimesNewRoman" w:hAnsi="TimesNewRoman" w:cs="TimesNewRoman"/>
          <w:b/>
          <w:color w:val="auto"/>
          <w:szCs w:val="24"/>
        </w:rPr>
        <w:tab/>
      </w:r>
      <w:r w:rsidR="009B6EDC">
        <w:rPr>
          <w:rFonts w:ascii="TimesNewRoman" w:hAnsi="TimesNewRoman" w:cs="TimesNewRoman"/>
          <w:b/>
          <w:color w:val="auto"/>
          <w:szCs w:val="24"/>
        </w:rPr>
        <w:t>IALA World-Wide Academy</w:t>
      </w:r>
    </w:p>
    <w:p w14:paraId="5E6CF22D" w14:textId="77777777" w:rsidR="009B6EDC" w:rsidRDefault="009B6EDC" w:rsidP="009B6EDC">
      <w:pPr>
        <w:autoSpaceDE w:val="0"/>
        <w:autoSpaceDN w:val="0"/>
        <w:adjustRightInd w:val="0"/>
        <w:spacing w:line="240" w:lineRule="auto"/>
        <w:jc w:val="both"/>
        <w:rPr>
          <w:rFonts w:ascii="TimesNewRoman" w:hAnsi="TimesNewRoman" w:cs="TimesNewRoman"/>
          <w:b/>
          <w:color w:val="auto"/>
          <w:szCs w:val="24"/>
        </w:rPr>
      </w:pPr>
    </w:p>
    <w:p w14:paraId="149394D9" w14:textId="77777777" w:rsidR="009B6EDC" w:rsidRDefault="009B6EDC" w:rsidP="009B6EDC">
      <w:pPr>
        <w:autoSpaceDE w:val="0"/>
        <w:autoSpaceDN w:val="0"/>
        <w:adjustRightInd w:val="0"/>
        <w:spacing w:line="240" w:lineRule="auto"/>
        <w:jc w:val="both"/>
        <w:rPr>
          <w:szCs w:val="24"/>
        </w:rPr>
      </w:pPr>
      <w:r w:rsidRPr="009B6EDC">
        <w:rPr>
          <w:szCs w:val="24"/>
        </w:rPr>
        <w:t xml:space="preserve">The Sub-Committee noted with appreciation the information provided </w:t>
      </w:r>
      <w:r>
        <w:rPr>
          <w:szCs w:val="24"/>
        </w:rPr>
        <w:t xml:space="preserve">by </w:t>
      </w:r>
      <w:r w:rsidRPr="009B6EDC">
        <w:rPr>
          <w:szCs w:val="24"/>
        </w:rPr>
        <w:t>IALA on the recently created IALA World-Wide Academy, which aims to improve the safety of navigation worldwide on a harmonized basis.</w:t>
      </w:r>
    </w:p>
    <w:p w14:paraId="7CC1FCE7" w14:textId="77777777" w:rsidR="00CD5D6B" w:rsidRPr="00D93A68" w:rsidRDefault="00CD5D6B" w:rsidP="00DB0373">
      <w:pPr>
        <w:jc w:val="both"/>
        <w:rPr>
          <w:szCs w:val="24"/>
        </w:rPr>
      </w:pPr>
    </w:p>
    <w:p w14:paraId="39103356"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w:t>
      </w:r>
      <w:r w:rsidR="004E0F53" w:rsidRPr="00D93A68">
        <w:rPr>
          <w:rFonts w:ascii="Times New Roman" w:hAnsi="Times New Roman"/>
          <w:i w:val="0"/>
          <w:szCs w:val="24"/>
        </w:rPr>
        <w:tab/>
        <w:t>Recommended actions for IALA</w:t>
      </w:r>
    </w:p>
    <w:p w14:paraId="3D8E492D" w14:textId="77777777" w:rsidR="004E0F53" w:rsidRPr="00D93A68" w:rsidRDefault="004E0F53">
      <w:pPr>
        <w:pStyle w:val="Heading2"/>
        <w:spacing w:before="0" w:after="0"/>
        <w:rPr>
          <w:rFonts w:ascii="Times New Roman" w:hAnsi="Times New Roman"/>
          <w:i w:val="0"/>
          <w:szCs w:val="24"/>
        </w:rPr>
      </w:pPr>
    </w:p>
    <w:p w14:paraId="169A2282" w14:textId="77777777" w:rsidR="004E0F53" w:rsidRPr="00D93A68" w:rsidRDefault="004E0F53">
      <w:pPr>
        <w:pStyle w:val="Heading2"/>
        <w:spacing w:before="0" w:after="0"/>
        <w:rPr>
          <w:rFonts w:ascii="Times New Roman" w:hAnsi="Times New Roman"/>
          <w:i w:val="0"/>
          <w:szCs w:val="24"/>
        </w:rPr>
      </w:pPr>
      <w:r w:rsidRPr="00D93A68">
        <w:rPr>
          <w:rFonts w:ascii="Times New Roman" w:hAnsi="Times New Roman"/>
          <w:i w:val="0"/>
          <w:szCs w:val="24"/>
        </w:rPr>
        <w:tab/>
        <w:t>It is recommended that:</w:t>
      </w:r>
    </w:p>
    <w:p w14:paraId="322AA2EE" w14:textId="77777777" w:rsidR="004E0F53" w:rsidRPr="00D93A68" w:rsidRDefault="004E0F53">
      <w:pPr>
        <w:pStyle w:val="Heading2"/>
        <w:spacing w:before="0" w:after="0"/>
        <w:rPr>
          <w:rFonts w:ascii="Times New Roman" w:hAnsi="Times New Roman"/>
          <w:i w:val="0"/>
          <w:szCs w:val="24"/>
        </w:rPr>
      </w:pPr>
    </w:p>
    <w:p w14:paraId="28B945CD"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.1.</w:t>
      </w:r>
      <w:r w:rsidR="004E0F53" w:rsidRPr="00D93A68">
        <w:rPr>
          <w:rFonts w:ascii="Times New Roman" w:hAnsi="Times New Roman"/>
          <w:i w:val="0"/>
          <w:szCs w:val="24"/>
        </w:rPr>
        <w:tab/>
      </w:r>
      <w:proofErr w:type="gramStart"/>
      <w:r w:rsidR="004E0F53" w:rsidRPr="00D93A68">
        <w:rPr>
          <w:rFonts w:ascii="Times New Roman" w:hAnsi="Times New Roman"/>
          <w:i w:val="0"/>
          <w:szCs w:val="24"/>
        </w:rPr>
        <w:t>the</w:t>
      </w:r>
      <w:proofErr w:type="gramEnd"/>
      <w:r w:rsidR="004E0F53" w:rsidRPr="00D93A68">
        <w:rPr>
          <w:rFonts w:ascii="Times New Roman" w:hAnsi="Times New Roman"/>
          <w:i w:val="0"/>
          <w:szCs w:val="24"/>
        </w:rPr>
        <w:t xml:space="preserve"> Council</w:t>
      </w:r>
    </w:p>
    <w:p w14:paraId="66B78BEF" w14:textId="77777777" w:rsidR="004E0F53" w:rsidRPr="00D93A68" w:rsidRDefault="004E0F53">
      <w:pPr>
        <w:pStyle w:val="Heading2"/>
        <w:spacing w:before="0" w:after="0"/>
        <w:rPr>
          <w:rFonts w:ascii="Times New Roman" w:hAnsi="Times New Roman"/>
          <w:i w:val="0"/>
          <w:szCs w:val="24"/>
        </w:rPr>
      </w:pPr>
    </w:p>
    <w:p w14:paraId="2A802E16" w14:textId="77777777" w:rsidR="001127A1"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533C7B">
        <w:rPr>
          <w:szCs w:val="24"/>
        </w:rPr>
        <w:t xml:space="preserve">development of </w:t>
      </w:r>
      <w:r w:rsidR="00C40EDB">
        <w:rPr>
          <w:szCs w:val="24"/>
        </w:rPr>
        <w:t>e-Navigation</w:t>
      </w:r>
      <w:r w:rsidR="00533C7B">
        <w:rPr>
          <w:szCs w:val="24"/>
        </w:rPr>
        <w:t xml:space="preserve"> </w:t>
      </w:r>
      <w:r w:rsidR="007E057F">
        <w:rPr>
          <w:szCs w:val="24"/>
        </w:rPr>
        <w:t>(item 2)</w:t>
      </w:r>
      <w:r w:rsidR="001127A1">
        <w:rPr>
          <w:szCs w:val="24"/>
        </w:rPr>
        <w:t>, in particular:</w:t>
      </w:r>
    </w:p>
    <w:p w14:paraId="1274C8CD"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w:t>
      </w:r>
      <w:r w:rsidR="007033F7">
        <w:rPr>
          <w:szCs w:val="24"/>
        </w:rPr>
        <w:t>finalization</w:t>
      </w:r>
      <w:r w:rsidR="001C7EFC">
        <w:rPr>
          <w:szCs w:val="24"/>
        </w:rPr>
        <w:t xml:space="preserve"> and appro</w:t>
      </w:r>
      <w:r>
        <w:rPr>
          <w:szCs w:val="24"/>
        </w:rPr>
        <w:t>bation of</w:t>
      </w:r>
      <w:r w:rsidR="001C7EFC">
        <w:rPr>
          <w:szCs w:val="24"/>
        </w:rPr>
        <w:t xml:space="preserve"> the e-Navigation Gap Analysis, and </w:t>
      </w:r>
      <w:r>
        <w:rPr>
          <w:szCs w:val="24"/>
        </w:rPr>
        <w:t xml:space="preserve">the </w:t>
      </w:r>
      <w:r w:rsidR="001C7EFC">
        <w:rPr>
          <w:szCs w:val="24"/>
        </w:rPr>
        <w:t>develop</w:t>
      </w:r>
      <w:r>
        <w:rPr>
          <w:szCs w:val="24"/>
        </w:rPr>
        <w:t>ment of</w:t>
      </w:r>
      <w:r w:rsidR="001C7EFC">
        <w:rPr>
          <w:szCs w:val="24"/>
        </w:rPr>
        <w:t xml:space="preserve"> a set of Potential e-Navigation Solutions</w:t>
      </w:r>
      <w:r>
        <w:rPr>
          <w:szCs w:val="24"/>
        </w:rPr>
        <w:t>,</w:t>
      </w:r>
    </w:p>
    <w:p w14:paraId="25482CE7"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w:t>
      </w:r>
      <w:r w:rsidR="001C7EFC">
        <w:rPr>
          <w:szCs w:val="24"/>
        </w:rPr>
        <w:t xml:space="preserve"> VHF Data Exchange (VDE) functionalities rather than AIS</w:t>
      </w:r>
      <w:r>
        <w:rPr>
          <w:szCs w:val="24"/>
        </w:rPr>
        <w:t xml:space="preserve"> for exchanging data and information,</w:t>
      </w:r>
    </w:p>
    <w:p w14:paraId="5CEF57E2" w14:textId="77777777" w:rsidR="00D0147F" w:rsidRDefault="001C7EFC"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w:t>
      </w:r>
      <w:r w:rsidR="00D0147F">
        <w:rPr>
          <w:szCs w:val="24"/>
        </w:rPr>
        <w:t xml:space="preserve">fact that </w:t>
      </w:r>
      <w:r>
        <w:rPr>
          <w:szCs w:val="24"/>
        </w:rPr>
        <w:t xml:space="preserve">e-Navigation solutions should be goal based and their descriptions should be kept generic. </w:t>
      </w:r>
    </w:p>
    <w:p w14:paraId="650B5B41"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the categories in which were</w:t>
      </w:r>
      <w:r w:rsidR="001C7EFC">
        <w:rPr>
          <w:szCs w:val="24"/>
        </w:rPr>
        <w:t xml:space="preserve"> group</w:t>
      </w:r>
      <w:r>
        <w:rPr>
          <w:szCs w:val="24"/>
        </w:rPr>
        <w:t>ed</w:t>
      </w:r>
      <w:r w:rsidR="001C7EFC">
        <w:rPr>
          <w:szCs w:val="24"/>
        </w:rPr>
        <w:t xml:space="preserve"> the potential e-Navigation solutions to facilitate the completion of the FSA process by NAV 59</w:t>
      </w:r>
    </w:p>
    <w:p w14:paraId="7FB8CADD"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w:t>
      </w:r>
      <w:r w:rsidR="007033F7">
        <w:rPr>
          <w:szCs w:val="24"/>
        </w:rPr>
        <w:t>of the</w:t>
      </w:r>
      <w:r w:rsidR="001C7EFC">
        <w:rPr>
          <w:szCs w:val="24"/>
        </w:rPr>
        <w:t xml:space="preserve"> </w:t>
      </w:r>
      <w:r w:rsidR="001C7EFC" w:rsidRPr="001C7EFC">
        <w:rPr>
          <w:szCs w:val="24"/>
        </w:rPr>
        <w:t>detailed e-Navigation architecture</w:t>
      </w:r>
      <w:r w:rsidR="007033F7">
        <w:rPr>
          <w:szCs w:val="24"/>
        </w:rPr>
        <w:t>, included on-board,</w:t>
      </w:r>
    </w:p>
    <w:p w14:paraId="6F4B82F5" w14:textId="77777777" w:rsidR="001127A1" w:rsidRDefault="001127A1"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new terms of reference for the </w:t>
      </w:r>
      <w:r w:rsidR="00C40EDB">
        <w:rPr>
          <w:szCs w:val="24"/>
        </w:rPr>
        <w:t>e-Navigation</w:t>
      </w:r>
      <w:r>
        <w:rPr>
          <w:szCs w:val="24"/>
        </w:rPr>
        <w:t xml:space="preserve"> Correspondence Group</w:t>
      </w:r>
    </w:p>
    <w:p w14:paraId="3EEBE8D1" w14:textId="77777777" w:rsidR="001C7EFC" w:rsidRDefault="001C7EF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7A5A2C">
        <w:rPr>
          <w:szCs w:val="24"/>
        </w:rPr>
        <w:t>r</w:t>
      </w:r>
      <w:r w:rsidR="007A5A2C" w:rsidRPr="007A5A2C">
        <w:rPr>
          <w:szCs w:val="24"/>
        </w:rPr>
        <w:t>ejection of the proposed Recommended route in the Mozambique Channel</w:t>
      </w:r>
      <w:r w:rsidR="007A5A2C">
        <w:rPr>
          <w:szCs w:val="24"/>
        </w:rPr>
        <w:t xml:space="preserve"> (item3.3)</w:t>
      </w:r>
    </w:p>
    <w:p w14:paraId="7B4F5E7B"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EE89C9B"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2CCCACF8" w14:textId="77777777" w:rsidR="005D19CB"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w:t>
      </w:r>
      <w:r w:rsidR="002901E8">
        <w:rPr>
          <w:szCs w:val="24"/>
        </w:rPr>
        <w:t xml:space="preserve"> </w:t>
      </w:r>
      <w:r w:rsidR="007A5A2C">
        <w:rPr>
          <w:szCs w:val="24"/>
        </w:rPr>
        <w:t>the</w:t>
      </w:r>
      <w:r w:rsidR="002901E8">
        <w:rPr>
          <w:szCs w:val="24"/>
        </w:rPr>
        <w:t xml:space="preserve"> correspondence group for the development of policy and new symbols for AIS AtoN</w:t>
      </w:r>
      <w:r w:rsidR="007A5A2C">
        <w:rPr>
          <w:szCs w:val="24"/>
        </w:rPr>
        <w:t xml:space="preserve"> (</w:t>
      </w:r>
      <w:r w:rsidR="005D19CB">
        <w:rPr>
          <w:szCs w:val="24"/>
        </w:rPr>
        <w:t>item 4)</w:t>
      </w:r>
    </w:p>
    <w:p w14:paraId="43146496" w14:textId="77777777" w:rsidR="008D6E8E" w:rsidRPr="008D6E8E"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006394B4" w14:textId="77777777" w:rsidR="008D6E8E" w:rsidRPr="001A1D88"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074C7870" w14:textId="77777777" w:rsidR="001A1D88" w:rsidRPr="00D645EE" w:rsidRDefault="001A1D88"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for the next session:</w:t>
      </w:r>
    </w:p>
    <w:p w14:paraId="1BB51943"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0D96E684"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A.480(XII) </w:t>
      </w:r>
    </w:p>
    <w:p w14:paraId="71160F9C" w14:textId="77777777" w:rsidR="001A1D88" w:rsidRDefault="001A1D88"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7661B7F6" w14:textId="77777777" w:rsidR="00D645EE" w:rsidRPr="005D19CB" w:rsidRDefault="00D645EE" w:rsidP="001A1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1DDB4A56" w14:textId="77777777" w:rsidR="0075157E" w:rsidRPr="00D93A68"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0BF835D" w14:textId="77777777" w:rsidR="004E0F53"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r>
        <w:rPr>
          <w:b/>
          <w:szCs w:val="24"/>
        </w:rPr>
        <w:t>7</w:t>
      </w:r>
      <w:r w:rsidR="004E0F53" w:rsidRPr="00D93A68">
        <w:rPr>
          <w:b/>
          <w:szCs w:val="24"/>
        </w:rPr>
        <w:t>.2.</w:t>
      </w:r>
      <w:r w:rsidR="004E0F53" w:rsidRPr="00D93A68">
        <w:rPr>
          <w:b/>
          <w:szCs w:val="24"/>
        </w:rPr>
        <w:tab/>
      </w:r>
      <w:r w:rsidR="004E0F53" w:rsidRPr="00D93A68">
        <w:rPr>
          <w:b/>
          <w:szCs w:val="24"/>
        </w:rPr>
        <w:tab/>
      </w:r>
      <w:proofErr w:type="gramStart"/>
      <w:r w:rsidR="004E0F53" w:rsidRPr="00D93A68">
        <w:rPr>
          <w:b/>
          <w:szCs w:val="24"/>
        </w:rPr>
        <w:t>the</w:t>
      </w:r>
      <w:proofErr w:type="gramEnd"/>
      <w:r w:rsidR="004E0F53" w:rsidRPr="00D93A68">
        <w:rPr>
          <w:b/>
          <w:szCs w:val="24"/>
        </w:rPr>
        <w:t xml:space="preserve"> </w:t>
      </w:r>
      <w:r>
        <w:rPr>
          <w:b/>
          <w:szCs w:val="24"/>
        </w:rPr>
        <w:t>e-Navigation</w:t>
      </w:r>
      <w:r w:rsidR="004E0F53" w:rsidRPr="00D93A68">
        <w:rPr>
          <w:b/>
          <w:szCs w:val="24"/>
        </w:rPr>
        <w:t xml:space="preserve"> Committee</w:t>
      </w:r>
    </w:p>
    <w:p w14:paraId="4E1F2A27" w14:textId="77777777" w:rsidR="00B5739D"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p>
    <w:p w14:paraId="1CA0E9D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436DF73"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28272787"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01243D57"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6651D72B"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6CB87F09"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7CEE6F95"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623B95F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2F457A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12D298DA"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343EA31C" w14:textId="77777777" w:rsidR="007033F7" w:rsidRPr="00200211"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620440B0"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lastRenderedPageBreak/>
        <w:t>note the new agenda item for the next session:</w:t>
      </w:r>
    </w:p>
    <w:p w14:paraId="58327FC5"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245C8E9F" w14:textId="77777777" w:rsidR="00200211" w:rsidRPr="008D6E8E" w:rsidRDefault="00200211" w:rsidP="002002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080"/>
        <w:jc w:val="both"/>
        <w:rPr>
          <w:szCs w:val="24"/>
        </w:rPr>
      </w:pPr>
    </w:p>
    <w:p w14:paraId="0DD82C60" w14:textId="77777777" w:rsidR="007033F7" w:rsidRPr="007033F7" w:rsidRDefault="007033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p>
    <w:p w14:paraId="392B24B5"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472C18AF" w14:textId="77777777" w:rsidR="004E0F53" w:rsidRDefault="00C40EDB"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D5063" w:rsidRPr="00D93A68">
        <w:rPr>
          <w:b/>
          <w:szCs w:val="24"/>
        </w:rPr>
        <w:t xml:space="preserve">.3.    </w:t>
      </w:r>
      <w:proofErr w:type="gramStart"/>
      <w:r w:rsidR="004E0F53" w:rsidRPr="00D93A68">
        <w:rPr>
          <w:b/>
          <w:szCs w:val="24"/>
        </w:rPr>
        <w:t>the</w:t>
      </w:r>
      <w:proofErr w:type="gramEnd"/>
      <w:r w:rsidR="004E0F53" w:rsidRPr="00D93A68">
        <w:rPr>
          <w:b/>
          <w:szCs w:val="24"/>
        </w:rPr>
        <w:t xml:space="preserve"> VTS Committee</w:t>
      </w:r>
    </w:p>
    <w:p w14:paraId="01BBBEC1" w14:textId="77777777" w:rsidR="009C0422" w:rsidRPr="00D93A68" w:rsidRDefault="009C0422"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1A91A90A"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10E9D94"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8C02969"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4F01512C"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0093EF63"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465359BE"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06A6B16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43EFB5FF"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5E25D6B8"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6CAB3DF0"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00740C03"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7EFD913F" w14:textId="77777777" w:rsidR="00BE3AC1" w:rsidRPr="007033F7"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0BA2D00" w14:textId="77777777" w:rsidR="004E0F53" w:rsidRPr="00D93A68"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r>
        <w:rPr>
          <w:b/>
          <w:bCs/>
          <w:szCs w:val="24"/>
        </w:rPr>
        <w:t>7</w:t>
      </w:r>
      <w:r w:rsidR="00596079">
        <w:rPr>
          <w:b/>
          <w:bCs/>
          <w:szCs w:val="24"/>
        </w:rPr>
        <w:t>.4</w:t>
      </w:r>
      <w:r w:rsidR="004E0F53" w:rsidRPr="00D93A68">
        <w:rPr>
          <w:b/>
          <w:bCs/>
          <w:szCs w:val="24"/>
        </w:rPr>
        <w:t>.</w:t>
      </w:r>
      <w:r w:rsidR="004E0F53" w:rsidRPr="00D93A68">
        <w:rPr>
          <w:b/>
          <w:bCs/>
          <w:szCs w:val="24"/>
        </w:rPr>
        <w:tab/>
      </w:r>
      <w:r w:rsidR="004E0F53" w:rsidRPr="00D93A68">
        <w:rPr>
          <w:b/>
          <w:bCs/>
          <w:szCs w:val="24"/>
        </w:rPr>
        <w:tab/>
      </w:r>
      <w:proofErr w:type="gramStart"/>
      <w:r w:rsidR="004E0F53" w:rsidRPr="00D93A68">
        <w:rPr>
          <w:b/>
          <w:bCs/>
          <w:szCs w:val="24"/>
        </w:rPr>
        <w:t>the</w:t>
      </w:r>
      <w:proofErr w:type="gramEnd"/>
      <w:r w:rsidR="004E0F53" w:rsidRPr="00D93A68">
        <w:rPr>
          <w:b/>
          <w:bCs/>
          <w:szCs w:val="24"/>
        </w:rPr>
        <w:t xml:space="preserve"> Aids to Navigation Management Committee</w:t>
      </w:r>
    </w:p>
    <w:p w14:paraId="615D3BD4"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0CD244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8F4D58F"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13B1CA2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26A4458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070B46D3"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r</w:t>
      </w:r>
      <w:r w:rsidRPr="007A5A2C">
        <w:rPr>
          <w:szCs w:val="24"/>
        </w:rPr>
        <w:t>ejection of the proposed Recommended route in the Mozambique Channel</w:t>
      </w:r>
      <w:r>
        <w:rPr>
          <w:szCs w:val="24"/>
        </w:rPr>
        <w:t xml:space="preserve"> (item3.3)</w:t>
      </w:r>
    </w:p>
    <w:p w14:paraId="56A8C1C7"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31EC0D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6DD7DD60"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0D54A8B5"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03D8F2E9"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4EB8F3D" w14:textId="77777777" w:rsidR="006F21F1" w:rsidRDefault="00F327C5"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F21F1">
        <w:rPr>
          <w:b/>
          <w:szCs w:val="24"/>
        </w:rPr>
        <w:t xml:space="preserve">.5 </w:t>
      </w:r>
      <w:r w:rsidR="006F21F1">
        <w:rPr>
          <w:b/>
          <w:szCs w:val="24"/>
        </w:rPr>
        <w:tab/>
        <w:t>the Engineering, Environment and Preservation Committee</w:t>
      </w:r>
    </w:p>
    <w:p w14:paraId="4BE2F2A6"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C839BD3"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note the development of e-Navigation (item 2), in particular:</w:t>
      </w:r>
    </w:p>
    <w:p w14:paraId="3FFDDF78"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972D511"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156491D2"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roofErr w:type="gramStart"/>
      <w:r>
        <w:rPr>
          <w:szCs w:val="24"/>
        </w:rPr>
        <w:t>the</w:t>
      </w:r>
      <w:proofErr w:type="gramEnd"/>
      <w:r>
        <w:rPr>
          <w:szCs w:val="24"/>
        </w:rPr>
        <w:t xml:space="preserve"> fact that e-Navigation solutions should be goal based and their descriptions should be kept generic. </w:t>
      </w:r>
    </w:p>
    <w:p w14:paraId="4E3AD1F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419514A5"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0F45CEB8"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041814FB"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2AE99423" w14:textId="77777777" w:rsidR="00BE3AC1"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DE4C9F8"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7.6</w:t>
      </w:r>
      <w:r>
        <w:rPr>
          <w:b/>
          <w:szCs w:val="24"/>
        </w:rPr>
        <w:tab/>
        <w:t>the Pilotage Advisory Panel</w:t>
      </w:r>
    </w:p>
    <w:p w14:paraId="2D252555"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0515F97C"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(annex) for the next session:</w:t>
      </w:r>
    </w:p>
    <w:p w14:paraId="3710C817"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19D8DD1F"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A.480(XII) </w:t>
      </w:r>
    </w:p>
    <w:p w14:paraId="2FA79BAB" w14:textId="77777777" w:rsidR="00200211" w:rsidRP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C0BCBCF" w14:textId="77777777" w:rsidR="007033F7" w:rsidRDefault="007033F7"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7B96921F" w14:textId="77777777" w:rsidR="003500C2" w:rsidRPr="00D93A68" w:rsidRDefault="00F327C5" w:rsidP="003500C2">
      <w:pPr>
        <w:pStyle w:val="Heading1"/>
        <w:spacing w:before="0" w:after="0"/>
        <w:rPr>
          <w:rFonts w:ascii="Times New Roman" w:hAnsi="Times New Roman"/>
          <w:sz w:val="24"/>
          <w:szCs w:val="24"/>
        </w:rPr>
      </w:pPr>
      <w:r>
        <w:rPr>
          <w:rFonts w:ascii="Times New Roman" w:hAnsi="Times New Roman"/>
          <w:sz w:val="24"/>
          <w:szCs w:val="24"/>
        </w:rPr>
        <w:t>8</w:t>
      </w:r>
      <w:r w:rsidR="003500C2" w:rsidRPr="00D93A68">
        <w:rPr>
          <w:rFonts w:ascii="Times New Roman" w:hAnsi="Times New Roman"/>
          <w:sz w:val="24"/>
          <w:szCs w:val="24"/>
        </w:rPr>
        <w:t>.</w:t>
      </w:r>
      <w:r w:rsidR="003500C2" w:rsidRPr="00D93A68">
        <w:rPr>
          <w:rFonts w:ascii="Times New Roman" w:hAnsi="Times New Roman"/>
          <w:sz w:val="24"/>
          <w:szCs w:val="24"/>
        </w:rPr>
        <w:tab/>
        <w:t>Date of the next session.</w:t>
      </w:r>
    </w:p>
    <w:p w14:paraId="5A70ABDE" w14:textId="77777777" w:rsidR="003163B4" w:rsidRDefault="003163B4" w:rsidP="003500C2">
      <w:pPr>
        <w:pStyle w:val="BodyTextIndent"/>
        <w:spacing w:line="240" w:lineRule="auto"/>
        <w:ind w:left="0"/>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2F7E4030" w14:textId="77777777" w:rsidR="003500C2" w:rsidRPr="00D93A68" w:rsidRDefault="003500C2" w:rsidP="003500C2">
      <w:pPr>
        <w:pStyle w:val="BodyTextIndent"/>
        <w:spacing w:line="240" w:lineRule="auto"/>
        <w:ind w:left="0"/>
        <w:jc w:val="both"/>
        <w:rPr>
          <w:szCs w:val="24"/>
        </w:rPr>
      </w:pPr>
      <w:r w:rsidRPr="00D93A68">
        <w:rPr>
          <w:szCs w:val="24"/>
        </w:rPr>
        <w:t>The 5</w:t>
      </w:r>
      <w:r w:rsidR="007033F7">
        <w:rPr>
          <w:szCs w:val="24"/>
        </w:rPr>
        <w:t>9</w:t>
      </w:r>
      <w:r w:rsidRPr="009B518D">
        <w:rPr>
          <w:szCs w:val="24"/>
          <w:vertAlign w:val="superscript"/>
        </w:rPr>
        <w:t>th</w:t>
      </w:r>
      <w:r>
        <w:rPr>
          <w:szCs w:val="24"/>
        </w:rPr>
        <w:t xml:space="preserve"> </w:t>
      </w:r>
      <w:r w:rsidRPr="00D93A68">
        <w:rPr>
          <w:szCs w:val="24"/>
        </w:rPr>
        <w:t>session of the NAV Sub-Committee is tentati</w:t>
      </w:r>
      <w:r>
        <w:rPr>
          <w:szCs w:val="24"/>
        </w:rPr>
        <w:t xml:space="preserve">vely scheduled to be held from </w:t>
      </w:r>
      <w:r w:rsidR="00F327C5">
        <w:rPr>
          <w:szCs w:val="24"/>
        </w:rPr>
        <w:t xml:space="preserve">2 to 6 </w:t>
      </w:r>
      <w:r w:rsidR="007033F7">
        <w:rPr>
          <w:szCs w:val="24"/>
        </w:rPr>
        <w:t>September</w:t>
      </w:r>
      <w:r w:rsidR="00F327C5">
        <w:rPr>
          <w:szCs w:val="24"/>
        </w:rPr>
        <w:t xml:space="preserve"> 201</w:t>
      </w:r>
      <w:r w:rsidR="007033F7">
        <w:rPr>
          <w:szCs w:val="24"/>
        </w:rPr>
        <w:t>3</w:t>
      </w:r>
      <w:r>
        <w:rPr>
          <w:szCs w:val="24"/>
        </w:rPr>
        <w:t xml:space="preserve"> in London</w:t>
      </w:r>
      <w:r w:rsidRPr="00D93A68">
        <w:rPr>
          <w:szCs w:val="24"/>
        </w:rPr>
        <w:t>.</w:t>
      </w:r>
    </w:p>
    <w:p w14:paraId="1971316E" w14:textId="77777777" w:rsidR="003500C2" w:rsidRPr="00D93A68" w:rsidRDefault="003500C2" w:rsidP="003500C2">
      <w:pPr>
        <w:pStyle w:val="BodyTextIndent"/>
        <w:spacing w:after="0" w:line="240" w:lineRule="auto"/>
        <w:ind w:left="0"/>
        <w:jc w:val="both"/>
        <w:rPr>
          <w:szCs w:val="24"/>
        </w:rPr>
      </w:pPr>
    </w:p>
    <w:p w14:paraId="26820116" w14:textId="77777777" w:rsidR="003500C2" w:rsidRDefault="003500C2" w:rsidP="003500C2">
      <w:pPr>
        <w:spacing w:line="240" w:lineRule="auto"/>
        <w:jc w:val="both"/>
        <w:rPr>
          <w:szCs w:val="24"/>
        </w:rPr>
      </w:pPr>
      <w:r w:rsidRPr="00D93A68">
        <w:rPr>
          <w:szCs w:val="24"/>
        </w:rPr>
        <w:t>The proposed agenda for the session is attached as annex.</w:t>
      </w:r>
    </w:p>
    <w:p w14:paraId="64705E57" w14:textId="77777777" w:rsidR="003500C2" w:rsidRDefault="003500C2" w:rsidP="003500C2">
      <w:pPr>
        <w:spacing w:line="240" w:lineRule="auto"/>
        <w:jc w:val="both"/>
        <w:rPr>
          <w:szCs w:val="24"/>
        </w:rPr>
      </w:pPr>
    </w:p>
    <w:p w14:paraId="45E01608" w14:textId="77777777" w:rsidR="003500C2" w:rsidRPr="00D93A68"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0BA165C" w14:textId="77777777" w:rsidR="00F9466E" w:rsidRPr="00D93A68" w:rsidRDefault="00F9466E">
      <w:pPr>
        <w:pStyle w:val="BodyTextIndent"/>
        <w:spacing w:after="0" w:line="240" w:lineRule="auto"/>
        <w:ind w:left="0"/>
        <w:jc w:val="both"/>
        <w:rPr>
          <w:szCs w:val="24"/>
        </w:rPr>
      </w:pPr>
    </w:p>
    <w:p w14:paraId="3DF89F03" w14:textId="77777777" w:rsidR="004E0F53" w:rsidRPr="00D93A68" w:rsidRDefault="004E0F53">
      <w:pPr>
        <w:pStyle w:val="BodyTextIndent"/>
        <w:spacing w:after="0" w:line="240" w:lineRule="auto"/>
        <w:ind w:left="0"/>
        <w:jc w:val="center"/>
        <w:rPr>
          <w:szCs w:val="24"/>
        </w:rPr>
      </w:pPr>
      <w:r w:rsidRPr="00D93A68">
        <w:rPr>
          <w:szCs w:val="24"/>
        </w:rPr>
        <w:t xml:space="preserve">* * * </w:t>
      </w:r>
    </w:p>
    <w:p w14:paraId="05F91CE5" w14:textId="77777777" w:rsidR="00F9466E" w:rsidRPr="00D93A68" w:rsidRDefault="00F9466E">
      <w:pPr>
        <w:pStyle w:val="BodyTextIndent"/>
        <w:spacing w:after="0" w:line="240" w:lineRule="auto"/>
        <w:ind w:left="0"/>
        <w:jc w:val="both"/>
        <w:rPr>
          <w:szCs w:val="24"/>
        </w:rPr>
      </w:pPr>
    </w:p>
    <w:p w14:paraId="40D638C2" w14:textId="77777777" w:rsidR="007E3FF8" w:rsidRDefault="007E3FF8">
      <w:pPr>
        <w:pStyle w:val="BodyTextIndent"/>
        <w:spacing w:after="0" w:line="240" w:lineRule="auto"/>
        <w:ind w:left="0"/>
        <w:jc w:val="both"/>
        <w:rPr>
          <w:szCs w:val="24"/>
        </w:rPr>
      </w:pPr>
    </w:p>
    <w:p w14:paraId="754C53D3" w14:textId="77777777" w:rsidR="007E3FF8" w:rsidRDefault="004E0F53">
      <w:pPr>
        <w:pStyle w:val="BodyTextIndent"/>
        <w:spacing w:after="0" w:line="240" w:lineRule="auto"/>
        <w:ind w:left="0"/>
        <w:jc w:val="both"/>
        <w:rPr>
          <w:szCs w:val="24"/>
        </w:rPr>
      </w:pPr>
      <w:r w:rsidRPr="00D93A68">
        <w:rPr>
          <w:szCs w:val="24"/>
        </w:rPr>
        <w:t>J.Ch. Leclair</w:t>
      </w:r>
      <w:r w:rsidR="00455DC5" w:rsidRPr="00D93A68">
        <w:rPr>
          <w:szCs w:val="24"/>
        </w:rPr>
        <w:t xml:space="preserve"> </w:t>
      </w:r>
    </w:p>
    <w:p w14:paraId="0C38AE55" w14:textId="77777777" w:rsidR="004E0F53" w:rsidRPr="00D93A68" w:rsidRDefault="00596079">
      <w:pPr>
        <w:pStyle w:val="BodyTextIndent"/>
        <w:spacing w:after="0" w:line="240" w:lineRule="auto"/>
        <w:ind w:left="0"/>
        <w:jc w:val="both"/>
        <w:rPr>
          <w:szCs w:val="24"/>
        </w:rPr>
      </w:pPr>
      <w:r>
        <w:rPr>
          <w:szCs w:val="24"/>
        </w:rPr>
        <w:t xml:space="preserve">Accredited </w:t>
      </w:r>
      <w:r w:rsidR="004E0F53" w:rsidRPr="00D93A68">
        <w:rPr>
          <w:szCs w:val="24"/>
        </w:rPr>
        <w:t xml:space="preserve">Representative </w:t>
      </w:r>
      <w:r>
        <w:rPr>
          <w:szCs w:val="24"/>
        </w:rPr>
        <w:t xml:space="preserve">of IALA </w:t>
      </w:r>
      <w:r w:rsidR="004E0F53" w:rsidRPr="00D93A68">
        <w:rPr>
          <w:szCs w:val="24"/>
        </w:rPr>
        <w:t>to IMO</w:t>
      </w:r>
      <w:r w:rsidR="007E3FF8">
        <w:rPr>
          <w:szCs w:val="24"/>
        </w:rPr>
        <w:t>,</w:t>
      </w:r>
    </w:p>
    <w:p w14:paraId="75849CE9" w14:textId="77777777" w:rsidR="004E0F53" w:rsidRPr="00D93A68"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roofErr w:type="gramStart"/>
      <w:r>
        <w:rPr>
          <w:szCs w:val="24"/>
        </w:rPr>
        <w:t>1</w:t>
      </w:r>
      <w:r w:rsidR="009C0422">
        <w:rPr>
          <w:szCs w:val="24"/>
        </w:rPr>
        <w:t>6</w:t>
      </w:r>
      <w:r w:rsidR="00D73325" w:rsidRPr="00D93A68">
        <w:rPr>
          <w:szCs w:val="24"/>
        </w:rPr>
        <w:t xml:space="preserve"> </w:t>
      </w:r>
      <w:proofErr w:type="spellStart"/>
      <w:r w:rsidR="009C0422">
        <w:rPr>
          <w:szCs w:val="24"/>
        </w:rPr>
        <w:t>Ju</w:t>
      </w:r>
      <w:r w:rsidR="007033F7">
        <w:rPr>
          <w:szCs w:val="24"/>
        </w:rPr>
        <w:t>iellet</w:t>
      </w:r>
      <w:proofErr w:type="spellEnd"/>
      <w:r w:rsidR="009E061F">
        <w:rPr>
          <w:szCs w:val="24"/>
        </w:rPr>
        <w:t xml:space="preserve"> 20</w:t>
      </w:r>
      <w:r w:rsidR="009C0422">
        <w:rPr>
          <w:szCs w:val="24"/>
        </w:rPr>
        <w:t>1</w:t>
      </w:r>
      <w:r w:rsidR="007033F7">
        <w:rPr>
          <w:szCs w:val="24"/>
        </w:rPr>
        <w:t>2</w:t>
      </w:r>
      <w:r w:rsidR="004E0F53" w:rsidRPr="00D93A68">
        <w:rPr>
          <w:szCs w:val="24"/>
        </w:rPr>
        <w:t>.</w:t>
      </w:r>
      <w:proofErr w:type="gramEnd"/>
    </w:p>
    <w:p w14:paraId="7B849306" w14:textId="77777777" w:rsidR="004E0F53" w:rsidRPr="00D93A68" w:rsidRDefault="004E0F53" w:rsidP="009B1630">
      <w:pPr>
        <w:pStyle w:val="Heading3"/>
        <w:jc w:val="center"/>
        <w:rPr>
          <w:szCs w:val="24"/>
        </w:rPr>
      </w:pPr>
      <w:r w:rsidRPr="00D93A68">
        <w:rPr>
          <w:szCs w:val="24"/>
        </w:rPr>
        <w:br w:type="page"/>
      </w:r>
      <w:r w:rsidRPr="00564E4C">
        <w:rPr>
          <w:b/>
          <w:sz w:val="18"/>
          <w:szCs w:val="18"/>
        </w:rPr>
        <w:lastRenderedPageBreak/>
        <w:t>AN</w:t>
      </w:r>
      <w:r w:rsidR="00564E4C" w:rsidRPr="00564E4C">
        <w:rPr>
          <w:b/>
          <w:sz w:val="18"/>
          <w:szCs w:val="18"/>
        </w:rPr>
        <w:t>N</w:t>
      </w:r>
      <w:r w:rsidRPr="00564E4C">
        <w:rPr>
          <w:b/>
          <w:sz w:val="18"/>
          <w:szCs w:val="18"/>
        </w:rPr>
        <w:t>EX</w:t>
      </w:r>
    </w:p>
    <w:p w14:paraId="28093B1A"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52D19E8"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b/>
          <w:szCs w:val="24"/>
        </w:rPr>
        <w:t>Sub-Committee on Safety of Navigatio</w:t>
      </w:r>
      <w:r w:rsidR="00EA5E1C" w:rsidRPr="00D93A68">
        <w:rPr>
          <w:b/>
          <w:szCs w:val="24"/>
        </w:rPr>
        <w:t>n (NA</w:t>
      </w:r>
      <w:r w:rsidR="00D73325" w:rsidRPr="00D93A68">
        <w:rPr>
          <w:b/>
          <w:szCs w:val="24"/>
        </w:rPr>
        <w:t>V) – 5</w:t>
      </w:r>
      <w:r w:rsidR="007033F7">
        <w:rPr>
          <w:b/>
          <w:szCs w:val="24"/>
        </w:rPr>
        <w:t>9</w:t>
      </w:r>
      <w:r w:rsidR="007E3FF8" w:rsidRPr="007E3FF8">
        <w:rPr>
          <w:b/>
          <w:szCs w:val="24"/>
          <w:vertAlign w:val="superscript"/>
        </w:rPr>
        <w:t>th</w:t>
      </w:r>
      <w:r w:rsidR="007E3FF8">
        <w:rPr>
          <w:b/>
          <w:szCs w:val="24"/>
        </w:rPr>
        <w:t xml:space="preserve"> </w:t>
      </w:r>
      <w:r w:rsidRPr="00D93A68">
        <w:rPr>
          <w:b/>
          <w:szCs w:val="24"/>
        </w:rPr>
        <w:t>session - Agenda proposed to the Maritime Safety Committee</w:t>
      </w:r>
    </w:p>
    <w:p w14:paraId="2E479B5F"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C2046EF"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D4DF3DF" w14:textId="77777777" w:rsidR="00F507D6" w:rsidRPr="00D93A68"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291A2EE"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ab/>
        <w:t>Opening of the session</w:t>
      </w:r>
    </w:p>
    <w:p w14:paraId="68245408"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4B8B35C"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1</w:t>
      </w:r>
      <w:r w:rsidRPr="00D93A68">
        <w:rPr>
          <w:szCs w:val="24"/>
        </w:rPr>
        <w:tab/>
        <w:t>Adoption of the agenda</w:t>
      </w:r>
    </w:p>
    <w:p w14:paraId="4CC5C54F"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A2F4F53"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2</w:t>
      </w:r>
      <w:r w:rsidRPr="00D93A68">
        <w:rPr>
          <w:szCs w:val="24"/>
        </w:rPr>
        <w:tab/>
        <w:t>Decisions of other IMO bodies</w:t>
      </w:r>
    </w:p>
    <w:p w14:paraId="6403050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2E4001B"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 xml:space="preserve">3 </w:t>
      </w:r>
      <w:r w:rsidRPr="00D93A68">
        <w:rPr>
          <w:szCs w:val="24"/>
        </w:rPr>
        <w:tab/>
        <w:t>Routeing of ships, ship reporting and related matters</w:t>
      </w:r>
    </w:p>
    <w:p w14:paraId="5FE4F89A" w14:textId="77777777" w:rsidR="00F507D6" w:rsidRPr="00D93A68"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p>
    <w:p w14:paraId="6E222241" w14:textId="77777777" w:rsidR="004E0F53" w:rsidRPr="00D93A68"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4</w:t>
      </w:r>
      <w:r w:rsidR="006D7C7B">
        <w:rPr>
          <w:szCs w:val="24"/>
        </w:rPr>
        <w:tab/>
      </w:r>
      <w:r w:rsidR="004E0F53" w:rsidRPr="00D93A68">
        <w:rPr>
          <w:szCs w:val="24"/>
        </w:rPr>
        <w:t xml:space="preserve">ITU matters, including </w:t>
      </w:r>
      <w:proofErr w:type="spellStart"/>
      <w:r w:rsidR="004E0F53" w:rsidRPr="00D93A68">
        <w:rPr>
          <w:szCs w:val="24"/>
        </w:rPr>
        <w:t>Radio</w:t>
      </w:r>
      <w:r w:rsidR="001C750F">
        <w:rPr>
          <w:szCs w:val="24"/>
        </w:rPr>
        <w:t>communication</w:t>
      </w:r>
      <w:proofErr w:type="spellEnd"/>
      <w:r w:rsidR="001C750F">
        <w:rPr>
          <w:szCs w:val="24"/>
        </w:rPr>
        <w:t xml:space="preserve"> ITU-R Study Group</w:t>
      </w:r>
      <w:r w:rsidR="004E0F53" w:rsidRPr="00D93A68">
        <w:rPr>
          <w:szCs w:val="24"/>
        </w:rPr>
        <w:t xml:space="preserve"> matters</w:t>
      </w:r>
    </w:p>
    <w:p w14:paraId="2E89108D"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B4CAB4A" w14:textId="77777777" w:rsidR="00D73325"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5</w:t>
      </w:r>
      <w:r w:rsidR="00F507D6">
        <w:rPr>
          <w:szCs w:val="24"/>
        </w:rPr>
        <w:tab/>
      </w:r>
      <w:r w:rsidR="00F507D6" w:rsidRPr="00F507D6">
        <w:rPr>
          <w:szCs w:val="24"/>
        </w:rPr>
        <w:t xml:space="preserve">Development of an </w:t>
      </w:r>
      <w:r w:rsidR="00C40EDB">
        <w:rPr>
          <w:szCs w:val="24"/>
        </w:rPr>
        <w:t>e-Navigation</w:t>
      </w:r>
      <w:r w:rsidR="00F507D6" w:rsidRPr="00F507D6">
        <w:rPr>
          <w:szCs w:val="24"/>
        </w:rPr>
        <w:t xml:space="preserve"> strategy implementation plan</w:t>
      </w:r>
    </w:p>
    <w:p w14:paraId="27542D52" w14:textId="77777777" w:rsidR="00D73325" w:rsidRPr="00D93A68"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35B6ACB" w14:textId="77777777" w:rsidR="00F507D6"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6</w:t>
      </w:r>
      <w:r w:rsidR="00F507D6">
        <w:rPr>
          <w:szCs w:val="24"/>
        </w:rPr>
        <w:tab/>
      </w:r>
      <w:r w:rsidR="006D7C7B">
        <w:rPr>
          <w:szCs w:val="24"/>
        </w:rPr>
        <w:t>Development of policy and n</w:t>
      </w:r>
      <w:r w:rsidR="00F507D6" w:rsidRPr="00F507D6">
        <w:rPr>
          <w:szCs w:val="24"/>
        </w:rPr>
        <w:t>ew symbols for AIS aids to navigation</w:t>
      </w:r>
    </w:p>
    <w:p w14:paraId="451CDCF1"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F54D24D"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7</w:t>
      </w:r>
      <w:r>
        <w:rPr>
          <w:szCs w:val="24"/>
        </w:rPr>
        <w:tab/>
        <w:t>Review of general cargo ship safety</w:t>
      </w:r>
    </w:p>
    <w:p w14:paraId="7414E27C"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0419B77"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8</w:t>
      </w:r>
      <w:r>
        <w:rPr>
          <w:szCs w:val="24"/>
        </w:rPr>
        <w:tab/>
        <w:t xml:space="preserve">Revision of the information contained in the existing annexes to the Recommendation on the use of adequately qualified deep-sea pilots in the North Sea, English Channel and </w:t>
      </w:r>
      <w:proofErr w:type="spellStart"/>
      <w:r>
        <w:rPr>
          <w:szCs w:val="24"/>
        </w:rPr>
        <w:t>Skegerrak</w:t>
      </w:r>
      <w:proofErr w:type="spellEnd"/>
      <w:r>
        <w:rPr>
          <w:szCs w:val="24"/>
        </w:rPr>
        <w:t xml:space="preserve"> (resolution A.486(XII)</w:t>
      </w:r>
    </w:p>
    <w:p w14:paraId="4FF61E23"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FEF12DC"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9</w:t>
      </w:r>
      <w:r>
        <w:rPr>
          <w:szCs w:val="24"/>
        </w:rPr>
        <w:tab/>
        <w:t xml:space="preserve">Revision of the Guidelines for the onboard operational use of </w:t>
      </w:r>
      <w:proofErr w:type="spellStart"/>
      <w:r>
        <w:rPr>
          <w:szCs w:val="24"/>
        </w:rPr>
        <w:t>shipborne</w:t>
      </w:r>
      <w:proofErr w:type="spellEnd"/>
      <w:r>
        <w:rPr>
          <w:szCs w:val="24"/>
        </w:rPr>
        <w:t xml:space="preserve"> automatic identification systems (AIS)</w:t>
      </w:r>
    </w:p>
    <w:p w14:paraId="01B35C37"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8E558BC"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10</w:t>
      </w:r>
      <w:r>
        <w:rPr>
          <w:szCs w:val="24"/>
        </w:rPr>
        <w:tab/>
        <w:t>Consolidation of ECDIS-related IMO circulars</w:t>
      </w:r>
    </w:p>
    <w:p w14:paraId="718A0B53"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7E156A1"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11 </w:t>
      </w:r>
      <w:r>
        <w:rPr>
          <w:szCs w:val="24"/>
        </w:rPr>
        <w:tab/>
        <w:t>Development of explanatory footnotes to SOLAS regulations V/15, V/18, V/19 and V/27</w:t>
      </w:r>
    </w:p>
    <w:p w14:paraId="7AC5327B"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A2E8A46"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12 </w:t>
      </w:r>
      <w:r w:rsidR="00D645EE">
        <w:rPr>
          <w:szCs w:val="24"/>
        </w:rPr>
        <w:tab/>
      </w:r>
      <w:r>
        <w:rPr>
          <w:szCs w:val="24"/>
        </w:rPr>
        <w:t xml:space="preserve">Revision of the information contained in the </w:t>
      </w:r>
      <w:proofErr w:type="spellStart"/>
      <w:r>
        <w:rPr>
          <w:szCs w:val="24"/>
        </w:rPr>
        <w:t>exixting</w:t>
      </w:r>
      <w:proofErr w:type="spellEnd"/>
      <w:r>
        <w:rPr>
          <w:szCs w:val="24"/>
        </w:rPr>
        <w:t xml:space="preserve"> annexes to the </w:t>
      </w:r>
      <w:proofErr w:type="spellStart"/>
      <w:r>
        <w:rPr>
          <w:szCs w:val="24"/>
        </w:rPr>
        <w:t>Recommendtion</w:t>
      </w:r>
      <w:proofErr w:type="spellEnd"/>
      <w:r>
        <w:rPr>
          <w:szCs w:val="24"/>
        </w:rPr>
        <w:t xml:space="preserve"> on the use of adequately qualified deep-sea pilots in the Baltic (resolution </w:t>
      </w:r>
      <w:proofErr w:type="gramStart"/>
      <w:r>
        <w:rPr>
          <w:szCs w:val="24"/>
        </w:rPr>
        <w:t>A.480(</w:t>
      </w:r>
      <w:proofErr w:type="gramEnd"/>
      <w:r>
        <w:rPr>
          <w:szCs w:val="24"/>
        </w:rPr>
        <w:t xml:space="preserve">XII) </w:t>
      </w:r>
    </w:p>
    <w:p w14:paraId="667B875A" w14:textId="77777777" w:rsidR="00F507D6" w:rsidRPr="00F507D6"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C048580" w14:textId="77777777" w:rsidR="005414AC"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13</w:t>
      </w:r>
      <w:r w:rsidR="005414AC">
        <w:rPr>
          <w:szCs w:val="24"/>
        </w:rPr>
        <w:tab/>
        <w:t>Casualty analysis</w:t>
      </w:r>
    </w:p>
    <w:p w14:paraId="4482585D" w14:textId="77777777" w:rsidR="005414AC"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784D1F5" w14:textId="77777777" w:rsidR="004E0F53"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14</w:t>
      </w:r>
      <w:r w:rsidR="004E0F53" w:rsidRPr="00D93A68">
        <w:rPr>
          <w:szCs w:val="24"/>
        </w:rPr>
        <w:tab/>
        <w:t>Consideration of IACS unified interpretation</w:t>
      </w:r>
    </w:p>
    <w:p w14:paraId="1D778C9B" w14:textId="77777777" w:rsidR="006D7C7B"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E59DFAB" w14:textId="77777777" w:rsidR="004E0F53" w:rsidRPr="00D93A68"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5</w:t>
      </w:r>
      <w:r w:rsidR="004E0F53" w:rsidRPr="00D93A68">
        <w:rPr>
          <w:szCs w:val="24"/>
        </w:rPr>
        <w:tab/>
      </w:r>
      <w:r w:rsidR="003163B4">
        <w:rPr>
          <w:szCs w:val="24"/>
        </w:rPr>
        <w:t>Biennial agenda</w:t>
      </w:r>
      <w:r w:rsidR="00DE3BD7">
        <w:rPr>
          <w:szCs w:val="24"/>
        </w:rPr>
        <w:t xml:space="preserve"> and</w:t>
      </w:r>
      <w:r w:rsidR="003163B4">
        <w:rPr>
          <w:szCs w:val="24"/>
        </w:rPr>
        <w:t xml:space="preserve"> provisional</w:t>
      </w:r>
      <w:r w:rsidR="00DE3BD7">
        <w:rPr>
          <w:szCs w:val="24"/>
        </w:rPr>
        <w:t xml:space="preserve"> agenda for NAV </w:t>
      </w:r>
      <w:r w:rsidR="0050741E">
        <w:rPr>
          <w:szCs w:val="24"/>
        </w:rPr>
        <w:t>60</w:t>
      </w:r>
    </w:p>
    <w:p w14:paraId="28E64FEE"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69528C4"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6</w:t>
      </w:r>
      <w:r w:rsidR="004E0F53" w:rsidRPr="00D93A68">
        <w:rPr>
          <w:szCs w:val="24"/>
        </w:rPr>
        <w:tab/>
        <w:t>Election of Ch</w:t>
      </w:r>
      <w:r w:rsidR="00F23EC1">
        <w:rPr>
          <w:szCs w:val="24"/>
        </w:rPr>
        <w:t>airman and Vice-Chairman for 201</w:t>
      </w:r>
      <w:r w:rsidR="0050741E">
        <w:rPr>
          <w:szCs w:val="24"/>
        </w:rPr>
        <w:t>4</w:t>
      </w:r>
    </w:p>
    <w:p w14:paraId="4349AFBC"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CE7928A"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7</w:t>
      </w:r>
      <w:r w:rsidR="004E0F53" w:rsidRPr="00D93A68">
        <w:rPr>
          <w:szCs w:val="24"/>
        </w:rPr>
        <w:tab/>
        <w:t>Any other business</w:t>
      </w:r>
    </w:p>
    <w:p w14:paraId="5AEDB0C4"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BA33A20"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8</w:t>
      </w:r>
      <w:r w:rsidR="004E0F53" w:rsidRPr="00D93A68">
        <w:rPr>
          <w:szCs w:val="24"/>
        </w:rPr>
        <w:tab/>
        <w:t>Report to the Maritime Safety Committee</w:t>
      </w:r>
    </w:p>
    <w:p w14:paraId="6FF9BF2E" w14:textId="77777777" w:rsidR="00FE6ADD" w:rsidRPr="00D93A68"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B2834BB" w14:textId="77777777" w:rsidR="00564E4C"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szCs w:val="24"/>
        </w:rPr>
        <w:t>__________</w:t>
      </w:r>
    </w:p>
    <w:p w14:paraId="307BCEDD" w14:textId="77777777" w:rsidR="00564E4C" w:rsidRDefault="00564E4C"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u w:val="single"/>
        </w:rPr>
      </w:pPr>
      <w:r>
        <w:rPr>
          <w:szCs w:val="24"/>
          <w:u w:val="single"/>
        </w:rPr>
        <w:t xml:space="preserve"> </w:t>
      </w:r>
    </w:p>
    <w:p w14:paraId="18BBC177" w14:textId="77777777" w:rsid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p w14:paraId="75F9A926" w14:textId="77777777" w:rsidR="00564E4C" w:rsidRP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sectPr w:rsidR="00564E4C" w:rsidRPr="00564E4C" w:rsidSect="003B657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9" w:h="16834"/>
      <w:pgMar w:top="1985" w:right="1440" w:bottom="1440" w:left="144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5DEB2B7" w14:textId="77777777" w:rsidR="003C0EF8" w:rsidRDefault="003C0EF8">
      <w:r>
        <w:separator/>
      </w:r>
    </w:p>
  </w:endnote>
  <w:endnote w:type="continuationSeparator" w:id="0">
    <w:p w14:paraId="287333AB" w14:textId="77777777" w:rsidR="003C0EF8" w:rsidRDefault="003C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NewRoman">
    <w:altName w:val="Arial"/>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75432" w14:textId="77777777" w:rsidR="001C7EFC" w:rsidRPr="003B6577" w:rsidRDefault="001C7EFC" w:rsidP="003B6577">
    <w:pPr>
      <w:tabs>
        <w:tab w:val="center" w:pos="4514"/>
        <w:tab w:val="right" w:pos="9029"/>
      </w:tabs>
      <w:jc w:val="center"/>
      <w:rPr>
        <w:sz w:val="20"/>
        <w:lang w:val="fr-FR"/>
      </w:rPr>
    </w:pPr>
    <w:r w:rsidRPr="003B6577">
      <w:rPr>
        <w:sz w:val="20"/>
        <w:lang w:val="fr-FR"/>
      </w:rPr>
      <w:t>[Texte]</w:t>
    </w:r>
    <w:r w:rsidRPr="003B6577">
      <w:rPr>
        <w:color w:val="auto"/>
        <w:sz w:val="20"/>
        <w:lang w:val="fr-FR"/>
      </w:rPr>
      <w:t xml:space="preserve"> </w:t>
    </w:r>
    <w:r w:rsidRPr="003B6577">
      <w:rPr>
        <w:sz w:val="20"/>
        <w:lang w:val="fr-FR"/>
      </w:rPr>
      <w:t>[Texte]</w:t>
    </w:r>
    <w:r w:rsidRPr="003B6577">
      <w:rPr>
        <w:color w:val="auto"/>
        <w:sz w:val="20"/>
        <w:lang w:val="fr-FR"/>
      </w:rPr>
      <w:t xml:space="preserve"> </w:t>
    </w:r>
    <w:r w:rsidRPr="003B6577">
      <w:rPr>
        <w:sz w:val="20"/>
        <w:lang w:val="fr-FR"/>
      </w:rPr>
      <w:t>[Texte]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AB753" w14:textId="77777777" w:rsidR="001C7EFC" w:rsidRPr="003B6577" w:rsidRDefault="001C7EFC" w:rsidP="003B6577">
    <w:pPr>
      <w:tabs>
        <w:tab w:val="center" w:pos="4147"/>
        <w:tab w:val="right" w:pos="8306"/>
        <w:tab w:val="left" w:pos="8640"/>
        <w:tab w:val="left" w:pos="9000"/>
      </w:tabs>
      <w:jc w:val="center"/>
      <w:rPr>
        <w:color w:val="BFBFBF"/>
        <w:sz w:val="20"/>
        <w:lang w:val="fr-FR"/>
      </w:rPr>
    </w:pPr>
    <w:r w:rsidRPr="003B6577">
      <w:rPr>
        <w:color w:val="BFBFBF"/>
        <w:sz w:val="20"/>
        <w:lang w:val="fr-FR"/>
      </w:rPr>
      <w:t>NAV 5</w:t>
    </w:r>
    <w:r>
      <w:rPr>
        <w:color w:val="BFBFBF"/>
        <w:sz w:val="20"/>
        <w:lang w:val="fr-FR"/>
      </w:rPr>
      <w:t>8</w:t>
    </w:r>
    <w:r w:rsidRPr="003B6577">
      <w:rPr>
        <w:color w:val="BFBFBF"/>
        <w:sz w:val="20"/>
        <w:lang w:val="fr-FR"/>
      </w:rPr>
      <w:t xml:space="preserve"> Report - </w:t>
    </w:r>
    <w:proofErr w:type="spellStart"/>
    <w:r w:rsidRPr="003B6577">
      <w:rPr>
        <w:color w:val="BFBFBF"/>
        <w:sz w:val="20"/>
        <w:lang w:val="fr-FR"/>
      </w:rPr>
      <w:t>jcl</w:t>
    </w:r>
    <w:proofErr w:type="spellEnd"/>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2FD34" w14:textId="77777777" w:rsidR="001C7EFC" w:rsidRDefault="001C7EFC">
    <w:pPr>
      <w:tabs>
        <w:tab w:val="center" w:pos="4147"/>
        <w:tab w:val="right" w:pos="8306"/>
        <w:tab w:val="left" w:pos="8640"/>
        <w:tab w:val="left" w:pos="9000"/>
      </w:tabs>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5684976" w14:textId="77777777" w:rsidR="003C0EF8" w:rsidRDefault="003C0EF8">
      <w:r>
        <w:separator/>
      </w:r>
    </w:p>
  </w:footnote>
  <w:footnote w:type="continuationSeparator" w:id="0">
    <w:p w14:paraId="03914F45" w14:textId="77777777" w:rsidR="003C0EF8" w:rsidRDefault="003C0E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3A284"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D3E4B8A" w14:textId="77777777" w:rsidR="001C7EFC" w:rsidRDefault="001C7EFC">
    <w:pPr>
      <w:tabs>
        <w:tab w:val="center" w:pos="4147"/>
        <w:tab w:val="right" w:pos="8306"/>
        <w:tab w:val="left" w:pos="8640"/>
        <w:tab w:val="left" w:pos="9000"/>
      </w:tabs>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B3CAC"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45197">
      <w:rPr>
        <w:rStyle w:val="PageNumber"/>
        <w:noProof/>
      </w:rPr>
      <w:t>1</w:t>
    </w:r>
    <w:r>
      <w:rPr>
        <w:rStyle w:val="PageNumber"/>
      </w:rPr>
      <w:fldChar w:fldCharType="end"/>
    </w:r>
  </w:p>
  <w:p w14:paraId="19737BFC" w14:textId="77777777" w:rsidR="001C7EFC" w:rsidRDefault="00545197" w:rsidP="00545197">
    <w:pPr>
      <w:tabs>
        <w:tab w:val="center" w:pos="4962"/>
        <w:tab w:val="right" w:pos="9072"/>
      </w:tabs>
      <w:rPr>
        <w:sz w:val="20"/>
      </w:rPr>
    </w:pPr>
    <w:r>
      <w:rPr>
        <w:sz w:val="20"/>
      </w:rPr>
      <w:tab/>
    </w:r>
    <w:r>
      <w:rPr>
        <w:sz w:val="20"/>
      </w:rPr>
      <w:tab/>
      <w:t>ANM19/30</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C5940" w14:textId="77777777" w:rsidR="001C7EFC" w:rsidRDefault="001C7EFC">
    <w:pPr>
      <w:tabs>
        <w:tab w:val="center" w:pos="4147"/>
        <w:tab w:val="right" w:pos="8306"/>
        <w:tab w:val="left" w:pos="8640"/>
        <w:tab w:val="left" w:pos="9000"/>
      </w:tabs>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8C2117"/>
    <w:multiLevelType w:val="hybridMultilevel"/>
    <w:tmpl w:val="4BFA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9">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1">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B96C09"/>
    <w:multiLevelType w:val="hybridMultilevel"/>
    <w:tmpl w:val="BBE4C426"/>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31E1C10"/>
    <w:multiLevelType w:val="hybridMultilevel"/>
    <w:tmpl w:val="FE70DA80"/>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10"/>
  </w:num>
  <w:num w:numId="4">
    <w:abstractNumId w:val="33"/>
  </w:num>
  <w:num w:numId="5">
    <w:abstractNumId w:val="24"/>
  </w:num>
  <w:num w:numId="6">
    <w:abstractNumId w:val="13"/>
  </w:num>
  <w:num w:numId="7">
    <w:abstractNumId w:val="2"/>
  </w:num>
  <w:num w:numId="8">
    <w:abstractNumId w:val="7"/>
  </w:num>
  <w:num w:numId="9">
    <w:abstractNumId w:val="27"/>
  </w:num>
  <w:num w:numId="10">
    <w:abstractNumId w:val="3"/>
  </w:num>
  <w:num w:numId="11">
    <w:abstractNumId w:val="17"/>
  </w:num>
  <w:num w:numId="12">
    <w:abstractNumId w:val="9"/>
  </w:num>
  <w:num w:numId="13">
    <w:abstractNumId w:val="22"/>
  </w:num>
  <w:num w:numId="14">
    <w:abstractNumId w:val="31"/>
  </w:num>
  <w:num w:numId="15">
    <w:abstractNumId w:val="43"/>
  </w:num>
  <w:num w:numId="16">
    <w:abstractNumId w:val="21"/>
  </w:num>
  <w:num w:numId="17">
    <w:abstractNumId w:val="23"/>
  </w:num>
  <w:num w:numId="18">
    <w:abstractNumId w:val="39"/>
  </w:num>
  <w:num w:numId="19">
    <w:abstractNumId w:val="36"/>
  </w:num>
  <w:num w:numId="20">
    <w:abstractNumId w:val="18"/>
  </w:num>
  <w:num w:numId="21">
    <w:abstractNumId w:val="28"/>
  </w:num>
  <w:num w:numId="22">
    <w:abstractNumId w:val="41"/>
  </w:num>
  <w:num w:numId="23">
    <w:abstractNumId w:val="38"/>
  </w:num>
  <w:num w:numId="24">
    <w:abstractNumId w:val="26"/>
  </w:num>
  <w:num w:numId="25">
    <w:abstractNumId w:val="32"/>
  </w:num>
  <w:num w:numId="26">
    <w:abstractNumId w:val="8"/>
  </w:num>
  <w:num w:numId="27">
    <w:abstractNumId w:val="11"/>
  </w:num>
  <w:num w:numId="28">
    <w:abstractNumId w:val="44"/>
  </w:num>
  <w:num w:numId="29">
    <w:abstractNumId w:val="40"/>
  </w:num>
  <w:num w:numId="30">
    <w:abstractNumId w:val="6"/>
  </w:num>
  <w:num w:numId="31">
    <w:abstractNumId w:val="29"/>
  </w:num>
  <w:num w:numId="32">
    <w:abstractNumId w:val="16"/>
  </w:num>
  <w:num w:numId="33">
    <w:abstractNumId w:val="4"/>
  </w:num>
  <w:num w:numId="34">
    <w:abstractNumId w:val="12"/>
  </w:num>
  <w:num w:numId="35">
    <w:abstractNumId w:val="1"/>
  </w:num>
  <w:num w:numId="36">
    <w:abstractNumId w:val="25"/>
  </w:num>
  <w:num w:numId="37">
    <w:abstractNumId w:val="14"/>
  </w:num>
  <w:num w:numId="38">
    <w:abstractNumId w:val="34"/>
  </w:num>
  <w:num w:numId="39">
    <w:abstractNumId w:val="15"/>
  </w:num>
  <w:num w:numId="40">
    <w:abstractNumId w:val="37"/>
  </w:num>
  <w:num w:numId="41">
    <w:abstractNumId w:val="20"/>
  </w:num>
  <w:num w:numId="42">
    <w:abstractNumId w:val="30"/>
  </w:num>
  <w:num w:numId="43">
    <w:abstractNumId w:val="35"/>
  </w:num>
  <w:num w:numId="44">
    <w:abstractNumId w:val="5"/>
  </w:num>
  <w:num w:numId="4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36E"/>
    <w:rsid w:val="0000392D"/>
    <w:rsid w:val="0001280C"/>
    <w:rsid w:val="00012CB2"/>
    <w:rsid w:val="00033C7F"/>
    <w:rsid w:val="0003408B"/>
    <w:rsid w:val="000475E3"/>
    <w:rsid w:val="00053245"/>
    <w:rsid w:val="0005326E"/>
    <w:rsid w:val="00054149"/>
    <w:rsid w:val="00061FEB"/>
    <w:rsid w:val="000648A9"/>
    <w:rsid w:val="00065A9D"/>
    <w:rsid w:val="00066144"/>
    <w:rsid w:val="0008008D"/>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568BB"/>
    <w:rsid w:val="00166D73"/>
    <w:rsid w:val="00167A1E"/>
    <w:rsid w:val="00174FD5"/>
    <w:rsid w:val="001839D7"/>
    <w:rsid w:val="00185D5F"/>
    <w:rsid w:val="00185FBC"/>
    <w:rsid w:val="00191511"/>
    <w:rsid w:val="00191AA8"/>
    <w:rsid w:val="00193B12"/>
    <w:rsid w:val="001947DD"/>
    <w:rsid w:val="001A1D88"/>
    <w:rsid w:val="001A3196"/>
    <w:rsid w:val="001A56F6"/>
    <w:rsid w:val="001B6844"/>
    <w:rsid w:val="001C750F"/>
    <w:rsid w:val="001C7EFC"/>
    <w:rsid w:val="001D39D8"/>
    <w:rsid w:val="001D4B3A"/>
    <w:rsid w:val="00200211"/>
    <w:rsid w:val="00200532"/>
    <w:rsid w:val="002007A2"/>
    <w:rsid w:val="002031CF"/>
    <w:rsid w:val="002111EE"/>
    <w:rsid w:val="0022133F"/>
    <w:rsid w:val="002245C3"/>
    <w:rsid w:val="00230A83"/>
    <w:rsid w:val="002344C6"/>
    <w:rsid w:val="00251868"/>
    <w:rsid w:val="00274CA6"/>
    <w:rsid w:val="0027671D"/>
    <w:rsid w:val="00276BEE"/>
    <w:rsid w:val="0027742B"/>
    <w:rsid w:val="00283C89"/>
    <w:rsid w:val="00286F0D"/>
    <w:rsid w:val="002901E8"/>
    <w:rsid w:val="00292901"/>
    <w:rsid w:val="00292AF9"/>
    <w:rsid w:val="002958BA"/>
    <w:rsid w:val="00296B99"/>
    <w:rsid w:val="00296F37"/>
    <w:rsid w:val="002B7538"/>
    <w:rsid w:val="002C1B15"/>
    <w:rsid w:val="002C6558"/>
    <w:rsid w:val="002D2C9C"/>
    <w:rsid w:val="002D4BAB"/>
    <w:rsid w:val="002D71D6"/>
    <w:rsid w:val="002F020D"/>
    <w:rsid w:val="002F77E2"/>
    <w:rsid w:val="002F7A1E"/>
    <w:rsid w:val="003028E3"/>
    <w:rsid w:val="003103E7"/>
    <w:rsid w:val="00310E0C"/>
    <w:rsid w:val="00310E25"/>
    <w:rsid w:val="0031355D"/>
    <w:rsid w:val="003163B4"/>
    <w:rsid w:val="0031790B"/>
    <w:rsid w:val="00317BA4"/>
    <w:rsid w:val="00330F95"/>
    <w:rsid w:val="00341517"/>
    <w:rsid w:val="00342733"/>
    <w:rsid w:val="00344F62"/>
    <w:rsid w:val="003500C2"/>
    <w:rsid w:val="00365FFC"/>
    <w:rsid w:val="00372730"/>
    <w:rsid w:val="00374353"/>
    <w:rsid w:val="003812EF"/>
    <w:rsid w:val="00382CF9"/>
    <w:rsid w:val="00391C2E"/>
    <w:rsid w:val="003A141C"/>
    <w:rsid w:val="003A71C2"/>
    <w:rsid w:val="003B3D8B"/>
    <w:rsid w:val="003B5D30"/>
    <w:rsid w:val="003B62BC"/>
    <w:rsid w:val="003B6577"/>
    <w:rsid w:val="003C0EF8"/>
    <w:rsid w:val="003C7244"/>
    <w:rsid w:val="003C788C"/>
    <w:rsid w:val="003E0CF2"/>
    <w:rsid w:val="003E5AEF"/>
    <w:rsid w:val="003F22A3"/>
    <w:rsid w:val="003F3FA1"/>
    <w:rsid w:val="004160B1"/>
    <w:rsid w:val="00420C45"/>
    <w:rsid w:val="00423540"/>
    <w:rsid w:val="00430A8A"/>
    <w:rsid w:val="0043464F"/>
    <w:rsid w:val="00436544"/>
    <w:rsid w:val="00436BE2"/>
    <w:rsid w:val="00437A67"/>
    <w:rsid w:val="0044099F"/>
    <w:rsid w:val="00441CB1"/>
    <w:rsid w:val="00447E4D"/>
    <w:rsid w:val="00455DC5"/>
    <w:rsid w:val="00460FCD"/>
    <w:rsid w:val="00461B6D"/>
    <w:rsid w:val="004627F8"/>
    <w:rsid w:val="004637CD"/>
    <w:rsid w:val="004656B5"/>
    <w:rsid w:val="004657F2"/>
    <w:rsid w:val="00466D57"/>
    <w:rsid w:val="00467175"/>
    <w:rsid w:val="00475A66"/>
    <w:rsid w:val="004763A7"/>
    <w:rsid w:val="0048409D"/>
    <w:rsid w:val="0048438A"/>
    <w:rsid w:val="00487F37"/>
    <w:rsid w:val="004A3B93"/>
    <w:rsid w:val="004A56C1"/>
    <w:rsid w:val="004A695C"/>
    <w:rsid w:val="004B0806"/>
    <w:rsid w:val="004C076A"/>
    <w:rsid w:val="004C33B1"/>
    <w:rsid w:val="004C41E9"/>
    <w:rsid w:val="004D6CF7"/>
    <w:rsid w:val="004E0F53"/>
    <w:rsid w:val="004F11CF"/>
    <w:rsid w:val="004F2DE1"/>
    <w:rsid w:val="004F2FBC"/>
    <w:rsid w:val="004F4DF6"/>
    <w:rsid w:val="005020A4"/>
    <w:rsid w:val="005048AD"/>
    <w:rsid w:val="00505097"/>
    <w:rsid w:val="0050741E"/>
    <w:rsid w:val="005172B6"/>
    <w:rsid w:val="0053385E"/>
    <w:rsid w:val="00533C7B"/>
    <w:rsid w:val="005341B9"/>
    <w:rsid w:val="005403D8"/>
    <w:rsid w:val="005411B0"/>
    <w:rsid w:val="005414AC"/>
    <w:rsid w:val="00545197"/>
    <w:rsid w:val="00550746"/>
    <w:rsid w:val="005544DA"/>
    <w:rsid w:val="00564072"/>
    <w:rsid w:val="00564E4C"/>
    <w:rsid w:val="0057318E"/>
    <w:rsid w:val="00581D62"/>
    <w:rsid w:val="0058561D"/>
    <w:rsid w:val="00596079"/>
    <w:rsid w:val="00597844"/>
    <w:rsid w:val="005A15D1"/>
    <w:rsid w:val="005A4D25"/>
    <w:rsid w:val="005B09AB"/>
    <w:rsid w:val="005B36C7"/>
    <w:rsid w:val="005C4560"/>
    <w:rsid w:val="005C64A9"/>
    <w:rsid w:val="005D19CB"/>
    <w:rsid w:val="005D223E"/>
    <w:rsid w:val="005E1C9C"/>
    <w:rsid w:val="005F3578"/>
    <w:rsid w:val="005F5363"/>
    <w:rsid w:val="0060167A"/>
    <w:rsid w:val="00602188"/>
    <w:rsid w:val="00603FC8"/>
    <w:rsid w:val="00616CB1"/>
    <w:rsid w:val="00624A41"/>
    <w:rsid w:val="00626898"/>
    <w:rsid w:val="0062704E"/>
    <w:rsid w:val="0063011C"/>
    <w:rsid w:val="006320F6"/>
    <w:rsid w:val="00640385"/>
    <w:rsid w:val="006432FE"/>
    <w:rsid w:val="00643770"/>
    <w:rsid w:val="00643B9A"/>
    <w:rsid w:val="00644A53"/>
    <w:rsid w:val="00655737"/>
    <w:rsid w:val="0066019C"/>
    <w:rsid w:val="00664CE2"/>
    <w:rsid w:val="00665FB2"/>
    <w:rsid w:val="0067123F"/>
    <w:rsid w:val="00675631"/>
    <w:rsid w:val="0067602B"/>
    <w:rsid w:val="0067711E"/>
    <w:rsid w:val="006836CC"/>
    <w:rsid w:val="00685C45"/>
    <w:rsid w:val="00686C7C"/>
    <w:rsid w:val="0069320A"/>
    <w:rsid w:val="006B5D9F"/>
    <w:rsid w:val="006B5FB2"/>
    <w:rsid w:val="006C0B7D"/>
    <w:rsid w:val="006D0C75"/>
    <w:rsid w:val="006D411D"/>
    <w:rsid w:val="006D5063"/>
    <w:rsid w:val="006D71AC"/>
    <w:rsid w:val="006D7C7B"/>
    <w:rsid w:val="006E03F9"/>
    <w:rsid w:val="006E3E89"/>
    <w:rsid w:val="006F2000"/>
    <w:rsid w:val="006F21F1"/>
    <w:rsid w:val="006F284F"/>
    <w:rsid w:val="006F5627"/>
    <w:rsid w:val="006F7200"/>
    <w:rsid w:val="006F729E"/>
    <w:rsid w:val="007033F7"/>
    <w:rsid w:val="00716D28"/>
    <w:rsid w:val="00722C43"/>
    <w:rsid w:val="00731030"/>
    <w:rsid w:val="007352D4"/>
    <w:rsid w:val="00746D1C"/>
    <w:rsid w:val="0075157E"/>
    <w:rsid w:val="00752660"/>
    <w:rsid w:val="0076036E"/>
    <w:rsid w:val="00764F7C"/>
    <w:rsid w:val="00765561"/>
    <w:rsid w:val="00770258"/>
    <w:rsid w:val="00777D1E"/>
    <w:rsid w:val="0078232B"/>
    <w:rsid w:val="007859C3"/>
    <w:rsid w:val="007911A0"/>
    <w:rsid w:val="00792BCD"/>
    <w:rsid w:val="00793A67"/>
    <w:rsid w:val="007944A6"/>
    <w:rsid w:val="007A5A2C"/>
    <w:rsid w:val="007A6E7A"/>
    <w:rsid w:val="007B0A1B"/>
    <w:rsid w:val="007C04E7"/>
    <w:rsid w:val="007C2F4E"/>
    <w:rsid w:val="007D2E5A"/>
    <w:rsid w:val="007E057F"/>
    <w:rsid w:val="007E3FF8"/>
    <w:rsid w:val="007E6F0A"/>
    <w:rsid w:val="007E6FD8"/>
    <w:rsid w:val="007F1120"/>
    <w:rsid w:val="007F6025"/>
    <w:rsid w:val="007F7F13"/>
    <w:rsid w:val="00806664"/>
    <w:rsid w:val="0081524D"/>
    <w:rsid w:val="0082003A"/>
    <w:rsid w:val="00821DBA"/>
    <w:rsid w:val="00831118"/>
    <w:rsid w:val="00832D2B"/>
    <w:rsid w:val="0083414B"/>
    <w:rsid w:val="00834821"/>
    <w:rsid w:val="00841E43"/>
    <w:rsid w:val="008466E5"/>
    <w:rsid w:val="00846E72"/>
    <w:rsid w:val="008530F1"/>
    <w:rsid w:val="00853167"/>
    <w:rsid w:val="00854D1F"/>
    <w:rsid w:val="0086205D"/>
    <w:rsid w:val="008665BC"/>
    <w:rsid w:val="00870330"/>
    <w:rsid w:val="008757FC"/>
    <w:rsid w:val="008819DD"/>
    <w:rsid w:val="008876E9"/>
    <w:rsid w:val="008915F1"/>
    <w:rsid w:val="00894596"/>
    <w:rsid w:val="008A7AC3"/>
    <w:rsid w:val="008A7C98"/>
    <w:rsid w:val="008B1382"/>
    <w:rsid w:val="008B2F8D"/>
    <w:rsid w:val="008B72F9"/>
    <w:rsid w:val="008C0184"/>
    <w:rsid w:val="008C4B40"/>
    <w:rsid w:val="008C7850"/>
    <w:rsid w:val="008D096E"/>
    <w:rsid w:val="008D1430"/>
    <w:rsid w:val="008D22DE"/>
    <w:rsid w:val="008D6E8E"/>
    <w:rsid w:val="008E3727"/>
    <w:rsid w:val="008F064A"/>
    <w:rsid w:val="008F5D80"/>
    <w:rsid w:val="008F73DC"/>
    <w:rsid w:val="009049E1"/>
    <w:rsid w:val="00912D9C"/>
    <w:rsid w:val="0091433D"/>
    <w:rsid w:val="00915BB3"/>
    <w:rsid w:val="00915D2B"/>
    <w:rsid w:val="00916B27"/>
    <w:rsid w:val="00917E5C"/>
    <w:rsid w:val="009324BD"/>
    <w:rsid w:val="009368C3"/>
    <w:rsid w:val="0094405C"/>
    <w:rsid w:val="00944217"/>
    <w:rsid w:val="0095637A"/>
    <w:rsid w:val="00963C4C"/>
    <w:rsid w:val="009740A6"/>
    <w:rsid w:val="0097694B"/>
    <w:rsid w:val="00977A22"/>
    <w:rsid w:val="009805FE"/>
    <w:rsid w:val="009831E3"/>
    <w:rsid w:val="00983F52"/>
    <w:rsid w:val="00986F0A"/>
    <w:rsid w:val="009937B0"/>
    <w:rsid w:val="0099481D"/>
    <w:rsid w:val="0099783F"/>
    <w:rsid w:val="009A0736"/>
    <w:rsid w:val="009A658E"/>
    <w:rsid w:val="009B0D98"/>
    <w:rsid w:val="009B1630"/>
    <w:rsid w:val="009B518D"/>
    <w:rsid w:val="009B6EDC"/>
    <w:rsid w:val="009C0422"/>
    <w:rsid w:val="009C1887"/>
    <w:rsid w:val="009C5612"/>
    <w:rsid w:val="009D54AD"/>
    <w:rsid w:val="009E061F"/>
    <w:rsid w:val="009E16D8"/>
    <w:rsid w:val="009E2E40"/>
    <w:rsid w:val="009E5EA8"/>
    <w:rsid w:val="009F23AA"/>
    <w:rsid w:val="009F2ABC"/>
    <w:rsid w:val="009F3E58"/>
    <w:rsid w:val="009F3F14"/>
    <w:rsid w:val="009F5326"/>
    <w:rsid w:val="00A0018F"/>
    <w:rsid w:val="00A141F8"/>
    <w:rsid w:val="00A15FAB"/>
    <w:rsid w:val="00A16475"/>
    <w:rsid w:val="00A21E89"/>
    <w:rsid w:val="00A25858"/>
    <w:rsid w:val="00A31C89"/>
    <w:rsid w:val="00A330B3"/>
    <w:rsid w:val="00A350FC"/>
    <w:rsid w:val="00A463DD"/>
    <w:rsid w:val="00A46D81"/>
    <w:rsid w:val="00A67286"/>
    <w:rsid w:val="00A678FD"/>
    <w:rsid w:val="00A67CDD"/>
    <w:rsid w:val="00A72408"/>
    <w:rsid w:val="00A72904"/>
    <w:rsid w:val="00A750C1"/>
    <w:rsid w:val="00A81D2A"/>
    <w:rsid w:val="00A828AC"/>
    <w:rsid w:val="00A908BA"/>
    <w:rsid w:val="00A92F05"/>
    <w:rsid w:val="00A95807"/>
    <w:rsid w:val="00AB7751"/>
    <w:rsid w:val="00AC0D88"/>
    <w:rsid w:val="00AC3819"/>
    <w:rsid w:val="00AC443E"/>
    <w:rsid w:val="00AC62BE"/>
    <w:rsid w:val="00AD044A"/>
    <w:rsid w:val="00AE01D8"/>
    <w:rsid w:val="00AE2CC8"/>
    <w:rsid w:val="00AF547C"/>
    <w:rsid w:val="00B01513"/>
    <w:rsid w:val="00B032D6"/>
    <w:rsid w:val="00B07CB4"/>
    <w:rsid w:val="00B125C3"/>
    <w:rsid w:val="00B16C44"/>
    <w:rsid w:val="00B21210"/>
    <w:rsid w:val="00B22D8E"/>
    <w:rsid w:val="00B30FFA"/>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A09C3"/>
    <w:rsid w:val="00BA2BFE"/>
    <w:rsid w:val="00BA78B0"/>
    <w:rsid w:val="00BB4B2C"/>
    <w:rsid w:val="00BB716B"/>
    <w:rsid w:val="00BC3DE1"/>
    <w:rsid w:val="00BD1538"/>
    <w:rsid w:val="00BD551C"/>
    <w:rsid w:val="00BE3AC1"/>
    <w:rsid w:val="00BF353D"/>
    <w:rsid w:val="00BF54AD"/>
    <w:rsid w:val="00C01332"/>
    <w:rsid w:val="00C06524"/>
    <w:rsid w:val="00C06AF2"/>
    <w:rsid w:val="00C073DB"/>
    <w:rsid w:val="00C1013B"/>
    <w:rsid w:val="00C105DB"/>
    <w:rsid w:val="00C15846"/>
    <w:rsid w:val="00C2082B"/>
    <w:rsid w:val="00C20AD4"/>
    <w:rsid w:val="00C40EDB"/>
    <w:rsid w:val="00C42823"/>
    <w:rsid w:val="00C444B3"/>
    <w:rsid w:val="00C576C8"/>
    <w:rsid w:val="00C608B3"/>
    <w:rsid w:val="00C62056"/>
    <w:rsid w:val="00C629F5"/>
    <w:rsid w:val="00C63C1F"/>
    <w:rsid w:val="00C713B5"/>
    <w:rsid w:val="00C71EFA"/>
    <w:rsid w:val="00C72506"/>
    <w:rsid w:val="00C73763"/>
    <w:rsid w:val="00C8125B"/>
    <w:rsid w:val="00C94A46"/>
    <w:rsid w:val="00CA31C0"/>
    <w:rsid w:val="00CA51F8"/>
    <w:rsid w:val="00CA6E3F"/>
    <w:rsid w:val="00CB7907"/>
    <w:rsid w:val="00CC5560"/>
    <w:rsid w:val="00CD3B2B"/>
    <w:rsid w:val="00CD4FA9"/>
    <w:rsid w:val="00CD5D6B"/>
    <w:rsid w:val="00CE4AFC"/>
    <w:rsid w:val="00CE4B15"/>
    <w:rsid w:val="00CF1F1F"/>
    <w:rsid w:val="00CF7734"/>
    <w:rsid w:val="00D0147F"/>
    <w:rsid w:val="00D0149E"/>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645EE"/>
    <w:rsid w:val="00D70624"/>
    <w:rsid w:val="00D73325"/>
    <w:rsid w:val="00D7365D"/>
    <w:rsid w:val="00D77FB2"/>
    <w:rsid w:val="00D83465"/>
    <w:rsid w:val="00D834BA"/>
    <w:rsid w:val="00D844B2"/>
    <w:rsid w:val="00D93A68"/>
    <w:rsid w:val="00DA2136"/>
    <w:rsid w:val="00DB0373"/>
    <w:rsid w:val="00DB302F"/>
    <w:rsid w:val="00DB57CC"/>
    <w:rsid w:val="00DC6FBD"/>
    <w:rsid w:val="00DD161A"/>
    <w:rsid w:val="00DE3BD7"/>
    <w:rsid w:val="00DF1B86"/>
    <w:rsid w:val="00DF43B3"/>
    <w:rsid w:val="00DF52E3"/>
    <w:rsid w:val="00E024D5"/>
    <w:rsid w:val="00E02E29"/>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2053"/>
    <w:rsid w:val="00ED4D15"/>
    <w:rsid w:val="00EE6F1D"/>
    <w:rsid w:val="00EF051A"/>
    <w:rsid w:val="00EF2C5E"/>
    <w:rsid w:val="00EF411B"/>
    <w:rsid w:val="00EF6712"/>
    <w:rsid w:val="00F0195B"/>
    <w:rsid w:val="00F133D0"/>
    <w:rsid w:val="00F23EC1"/>
    <w:rsid w:val="00F25932"/>
    <w:rsid w:val="00F327C5"/>
    <w:rsid w:val="00F32CFF"/>
    <w:rsid w:val="00F32D23"/>
    <w:rsid w:val="00F33333"/>
    <w:rsid w:val="00F42511"/>
    <w:rsid w:val="00F46DBE"/>
    <w:rsid w:val="00F472F1"/>
    <w:rsid w:val="00F507D6"/>
    <w:rsid w:val="00F55096"/>
    <w:rsid w:val="00F573FE"/>
    <w:rsid w:val="00F575B9"/>
    <w:rsid w:val="00F62DEF"/>
    <w:rsid w:val="00F9466E"/>
    <w:rsid w:val="00F97930"/>
    <w:rsid w:val="00F97F34"/>
    <w:rsid w:val="00FA4573"/>
    <w:rsid w:val="00FA620A"/>
    <w:rsid w:val="00FA7BB7"/>
    <w:rsid w:val="00FB1333"/>
    <w:rsid w:val="00FB48D8"/>
    <w:rsid w:val="00FC012F"/>
    <w:rsid w:val="00FE2DC4"/>
    <w:rsid w:val="00FE51F2"/>
    <w:rsid w:val="00FE6ADD"/>
    <w:rsid w:val="00FE7723"/>
    <w:rsid w:val="00FF4B32"/>
    <w:rsid w:val="00FF70FE"/>
    <w:rsid w:val="00FF72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86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rsid w:val="008819DD"/>
    <w:rPr>
      <w:color w:val="0000FF"/>
      <w:u w:val="single"/>
    </w:rPr>
  </w:style>
  <w:style w:type="character" w:customStyle="1" w:styleId="BodyText3Char">
    <w:name w:val="Body Text 3 Char"/>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link w:val="FootnoteText"/>
    <w:rsid w:val="008D096E"/>
    <w:rPr>
      <w:color w:val="000000"/>
      <w:lang w:val="en-US"/>
    </w:rPr>
  </w:style>
  <w:style w:type="character" w:styleId="FootnoteReference">
    <w:name w:val="footnote reference"/>
    <w:rsid w:val="008D096E"/>
    <w:rPr>
      <w:vertAlign w:val="superscript"/>
    </w:rPr>
  </w:style>
  <w:style w:type="character" w:customStyle="1" w:styleId="BodyTextChar">
    <w:name w:val="Body Text Char"/>
    <w:link w:val="BodyText"/>
    <w:rsid w:val="003500C2"/>
    <w:rPr>
      <w:color w:val="000000"/>
      <w:sz w:val="24"/>
      <w:lang w:val="en-US"/>
    </w:rPr>
  </w:style>
  <w:style w:type="character" w:customStyle="1" w:styleId="Heading2Char">
    <w:name w:val="Heading 2 Char"/>
    <w:link w:val="Heading2"/>
    <w:rsid w:val="006E03F9"/>
    <w:rPr>
      <w:rFonts w:ascii="Arial" w:hAnsi="Arial"/>
      <w:b/>
      <w:i/>
      <w:color w:val="000000"/>
      <w:sz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290013409">
      <w:bodyDiv w:val="1"/>
      <w:marLeft w:val="0"/>
      <w:marRight w:val="0"/>
      <w:marTop w:val="0"/>
      <w:marBottom w:val="0"/>
      <w:divBdr>
        <w:top w:val="none" w:sz="0" w:space="0" w:color="auto"/>
        <w:left w:val="none" w:sz="0" w:space="0" w:color="auto"/>
        <w:bottom w:val="none" w:sz="0" w:space="0" w:color="auto"/>
        <w:right w:val="none" w:sz="0" w:space="0" w:color="auto"/>
      </w:divBdr>
    </w:div>
    <w:div w:id="298653344">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571611">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31348980">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13824738">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2181729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690984657">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DD2AD-C925-2B4D-9963-1AA56952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2455</TotalTime>
  <Pages>13</Pages>
  <Words>4019</Words>
  <Characters>22914</Characters>
  <Application>Microsoft Macintosh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26880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Mike Hadley (Home)</cp:lastModifiedBy>
  <cp:revision>12</cp:revision>
  <cp:lastPrinted>2000-09-14T05:21:00Z</cp:lastPrinted>
  <dcterms:created xsi:type="dcterms:W3CDTF">2012-07-14T16:37:00Z</dcterms:created>
  <dcterms:modified xsi:type="dcterms:W3CDTF">2012-08-14T07:03:00Z</dcterms:modified>
</cp:coreProperties>
</file>